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color w:val="E36C0A"/>
          <w:sz w:val="40"/>
          <w:szCs w:val="40"/>
        </w:rPr>
        <w:t>Пояснительная записка.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426" w:right="284" w:firstLine="28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ascii="Times New Roman" w:hAnsi="Times New Roman"/>
          <w:sz w:val="28"/>
          <w:szCs w:val="28"/>
        </w:rPr>
        <w:t>Детская безнадзорность и беспризорность - следствие современной  социально-экономической и духовно-нравственной ситуации, в России, которая характеризуется нарастанием социального неблагополучия семей, падением их жизненного уровня, криминализацией среды, ростом преступности среди взрослых и порождают опасные для подрастающего поколения и общества в целом тенденции:</w:t>
      </w:r>
    </w:p>
    <w:p>
      <w:pPr>
        <w:pStyle w:val="Normal"/>
        <w:spacing w:before="0" w:after="0"/>
        <w:ind w:left="426" w:right="284" w:firstLine="28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рост числа граждан, лишённых родительских прав, что предопределяет широкое распространение социального сиротства и беспризорности среди несовершеннолетних;</w:t>
      </w:r>
    </w:p>
    <w:p>
      <w:pPr>
        <w:pStyle w:val="Normal"/>
        <w:spacing w:before="0" w:after="0"/>
        <w:ind w:left="426" w:right="284" w:firstLine="28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массовые нарушение прав детей;</w:t>
      </w:r>
    </w:p>
    <w:p>
      <w:pPr>
        <w:pStyle w:val="Normal"/>
        <w:spacing w:before="0" w:after="0"/>
        <w:ind w:left="426" w:right="284" w:firstLine="28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рост ранней алкоголизации и наркомании подростков, который ведёт к увеличению числа преступлений совершённых несовершеннолетними;</w:t>
      </w:r>
    </w:p>
    <w:p>
      <w:pPr>
        <w:pStyle w:val="Normal"/>
        <w:spacing w:before="0" w:after="0"/>
        <w:ind w:left="426" w:right="284" w:firstLine="28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увеличение числа несовершеннолетних правонарушителей из семей, находящихся в социально-опасном положении.</w:t>
      </w:r>
    </w:p>
    <w:p>
      <w:pPr>
        <w:pStyle w:val="Normal"/>
        <w:spacing w:before="0" w:after="0"/>
        <w:ind w:left="426" w:right="284" w:firstLine="28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</w:t>
      </w:r>
      <w:r>
        <w:rPr>
          <w:rFonts w:eastAsia="Times New Roman" w:ascii="Times New Roman" w:hAnsi="Times New Roman"/>
          <w:sz w:val="28"/>
          <w:szCs w:val="28"/>
        </w:rPr>
        <w:t>Эти тревожные тенденции свидетельствуют о необходимости  совершенствования системы профилактики безнадзорности и правонарушений несовершеннолетних. С целью  систематизации работы образовательного учреждения в области профилактики была создана программа профилактики правонарушений среди несовершеннолетних в МБОУ «СОШ № 51».</w:t>
      </w:r>
    </w:p>
    <w:p>
      <w:pPr>
        <w:pStyle w:val="Normal"/>
        <w:spacing w:before="0" w:after="0"/>
        <w:ind w:right="284" w:firstLine="708"/>
        <w:jc w:val="both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ind w:left="426" w:right="284" w:hanging="0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 xml:space="preserve">  </w:t>
      </w:r>
      <w:r>
        <w:rPr>
          <w:rFonts w:eastAsia="Times New Roman" w:ascii="Times New Roman" w:hAnsi="Times New Roman"/>
          <w:b/>
          <w:bCs/>
          <w:sz w:val="28"/>
          <w:szCs w:val="28"/>
        </w:rPr>
        <w:t>Правовая основа программы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Правовую основу программы профилактики безнадзорности и правонарушений составляют: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Международная Конвенция ООН о правах ребёнка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Конституция Российской Федерации;- Федеральный закон РФ «Об основах системы профилактики безнадзорности и правонарушений несовершеннолетних;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Указы Президента РФ;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Кодекс Российской Федерации об административных правонарушениях;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принимаемые в соответствии с указами Президента нормативные правовые акты государственных органов и органов местного самоуправления субъектов РФ.</w:t>
      </w:r>
    </w:p>
    <w:p>
      <w:pPr>
        <w:pStyle w:val="Normal"/>
        <w:tabs>
          <w:tab w:val="clear" w:pos="708"/>
          <w:tab w:val="left" w:pos="426" w:leader="none"/>
        </w:tabs>
        <w:spacing w:before="0" w:after="0"/>
        <w:ind w:left="426" w:right="284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 </w:t>
      </w:r>
    </w:p>
    <w:p>
      <w:pPr>
        <w:pStyle w:val="Normal"/>
        <w:spacing w:lineRule="auto" w:line="240" w:before="0" w:after="0"/>
        <w:ind w:left="426" w:right="284" w:hanging="0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 xml:space="preserve">  </w:t>
      </w:r>
    </w:p>
    <w:p>
      <w:pPr>
        <w:pStyle w:val="Normal"/>
        <w:spacing w:lineRule="auto" w:line="240" w:before="0" w:after="0"/>
        <w:ind w:left="426" w:right="284" w:hanging="0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426" w:right="284" w:hanging="0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426" w:right="284" w:hanging="0"/>
        <w:rPr>
          <w:rFonts w:ascii="Times New Roman" w:hAnsi="Times New Roman" w:eastAsia="Times New Roman"/>
          <w:b/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</w:rPr>
        <w:t xml:space="preserve">  </w:t>
      </w:r>
    </w:p>
    <w:p>
      <w:pPr>
        <w:pStyle w:val="Normal"/>
        <w:spacing w:lineRule="auto" w:line="240" w:before="0" w:after="0"/>
        <w:ind w:left="426" w:right="284" w:hanging="0"/>
        <w:rPr>
          <w:rFonts w:ascii="Times New Roman" w:hAnsi="Times New Roman" w:eastAsia="Times New Roman"/>
          <w:b/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</w:rPr>
        <w:t xml:space="preserve"> </w:t>
      </w:r>
      <w:r>
        <w:rPr>
          <w:rFonts w:eastAsia="Times New Roman" w:ascii="Times New Roman" w:hAnsi="Times New Roman"/>
          <w:b/>
          <w:bCs/>
          <w:sz w:val="32"/>
          <w:szCs w:val="32"/>
        </w:rPr>
        <w:t>Цель программы:</w:t>
      </w:r>
    </w:p>
    <w:p>
      <w:pPr>
        <w:pStyle w:val="Normal"/>
        <w:spacing w:lineRule="auto" w:line="240" w:before="0" w:after="0"/>
        <w:ind w:left="426" w:right="284" w:hanging="0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426" w:right="284" w:hanging="0"/>
        <w:jc w:val="both"/>
        <w:rPr>
          <w:rFonts w:ascii="Times New Roman" w:hAnsi="Times New Roman" w:eastAsia="Times New Roman"/>
          <w:i/>
          <w:i/>
          <w:sz w:val="28"/>
          <w:szCs w:val="28"/>
        </w:rPr>
      </w:pPr>
      <w:r>
        <w:rPr>
          <w:rFonts w:eastAsia="Times New Roman" w:ascii="Times New Roman" w:hAnsi="Times New Roman"/>
          <w:i/>
          <w:sz w:val="28"/>
          <w:szCs w:val="28"/>
        </w:rPr>
        <w:t xml:space="preserve">   </w:t>
      </w:r>
      <w:r>
        <w:rPr>
          <w:rFonts w:eastAsia="Times New Roman" w:ascii="Times New Roman" w:hAnsi="Times New Roman"/>
          <w:b/>
          <w:sz w:val="28"/>
          <w:szCs w:val="28"/>
        </w:rPr>
        <w:t>создание   условий   для   эффективного   функционирования   системы   профилактики   безнадзорности    и правонарушений и обеспечение единого комплексного подхода к разрешению ситуаций, связанных с проблемами безнадзорности и правонарушений.</w:t>
      </w:r>
    </w:p>
    <w:p>
      <w:pPr>
        <w:pStyle w:val="Normal"/>
        <w:spacing w:before="0" w:after="0"/>
        <w:ind w:right="284" w:hanging="0"/>
        <w:jc w:val="both"/>
        <w:rPr>
          <w:rFonts w:ascii="Times New Roman" w:hAnsi="Times New Roman" w:eastAsia="Times New Roman"/>
          <w:i/>
          <w:i/>
          <w:sz w:val="28"/>
          <w:szCs w:val="28"/>
        </w:rPr>
      </w:pPr>
      <w:r>
        <w:rPr>
          <w:rFonts w:eastAsia="Times New Roman" w:ascii="Times New Roman" w:hAnsi="Times New Roman"/>
          <w:i/>
          <w:sz w:val="28"/>
          <w:szCs w:val="28"/>
        </w:rPr>
        <w:t> 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i/>
          <w:i/>
          <w:sz w:val="28"/>
          <w:szCs w:val="28"/>
        </w:rPr>
      </w:pPr>
      <w:r>
        <w:rPr>
          <w:rFonts w:eastAsia="Times New Roman" w:ascii="Times New Roman" w:hAnsi="Times New Roman"/>
          <w:i/>
          <w:sz w:val="28"/>
          <w:szCs w:val="28"/>
        </w:rPr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hanging="426"/>
        <w:jc w:val="both"/>
        <w:rPr>
          <w:rFonts w:ascii="Times New Roman" w:hAnsi="Times New Roman" w:eastAsia="Times New Roman"/>
          <w:i/>
          <w:i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</w:rPr>
        <w:t xml:space="preserve">           </w:t>
      </w:r>
      <w:r>
        <w:rPr>
          <w:rFonts w:eastAsia="Times New Roman" w:ascii="Times New Roman" w:hAnsi="Times New Roman"/>
          <w:b/>
          <w:bCs/>
          <w:sz w:val="32"/>
          <w:szCs w:val="32"/>
        </w:rPr>
        <w:t>Задачи программы: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повышение уровня воспитательной – профилактической  работы с подростками в образовательном учреждении;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защита прав и законных интересов несовершеннолетних, находящихся в трудной жизненной ситуации;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раннее выявление семейного неблагополучия и оказание специализированной адресной помощи;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создание условий для психолого-педагогической, медицинской и правовой поддержки обучающихся;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осуществление индивидуального подхода к обучающимся и оказание помощи в охране их психофизического и нравственного здоровья;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осуществление  консультативно-профилактической работы  среди учащихся,   педагогических  работников, родителей;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развитие системы организованного досуга и отдыха «детей группы риска».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567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</w:rPr>
        <w:t> </w:t>
      </w:r>
    </w:p>
    <w:p>
      <w:pPr>
        <w:pStyle w:val="Normal"/>
        <w:spacing w:lineRule="auto" w:line="240" w:before="0" w:after="0"/>
        <w:ind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 xml:space="preserve">      </w:t>
      </w:r>
      <w:r>
        <w:rPr>
          <w:rFonts w:eastAsia="Times New Roman" w:ascii="Times New Roman" w:hAnsi="Times New Roman"/>
          <w:b/>
          <w:bCs/>
          <w:sz w:val="28"/>
          <w:szCs w:val="28"/>
        </w:rPr>
        <w:t>Содержание программы</w:t>
      </w:r>
    </w:p>
    <w:p>
      <w:pPr>
        <w:pStyle w:val="Normal"/>
        <w:spacing w:lineRule="auto" w:line="240" w:before="0" w:after="0"/>
        <w:ind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426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</w:t>
      </w:r>
      <w:r>
        <w:rPr>
          <w:rFonts w:eastAsia="Times New Roman" w:ascii="Times New Roman" w:hAnsi="Times New Roman"/>
          <w:sz w:val="28"/>
          <w:szCs w:val="28"/>
        </w:rPr>
        <w:t>Программа содержит 4 блока: организационная работа, диагностическая работа, профилактическая работа с обучающимися, профилактическая работа с родителями.</w:t>
      </w:r>
    </w:p>
    <w:p>
      <w:pPr>
        <w:pStyle w:val="Normal"/>
        <w:spacing w:lineRule="auto" w:line="240" w:before="0" w:after="0"/>
        <w:ind w:left="426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 </w:t>
      </w:r>
    </w:p>
    <w:p>
      <w:pPr>
        <w:pStyle w:val="Normal"/>
        <w:spacing w:before="0" w:after="0"/>
        <w:ind w:left="426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 xml:space="preserve">      </w:t>
      </w:r>
      <w:r>
        <w:rPr>
          <w:rFonts w:eastAsia="Times New Roman" w:ascii="Times New Roman" w:hAnsi="Times New Roman"/>
          <w:b/>
          <w:bCs/>
          <w:sz w:val="28"/>
          <w:szCs w:val="28"/>
        </w:rPr>
        <w:t>Организационная работа </w:t>
      </w:r>
      <w:r>
        <w:rPr>
          <w:rFonts w:eastAsia="Times New Roman" w:ascii="Times New Roman" w:hAnsi="Times New Roman"/>
          <w:sz w:val="28"/>
          <w:szCs w:val="28"/>
        </w:rPr>
        <w:t>направлена на разработку и осуществление комплекса мероприятий по профилактике правонарушений, алкоголизма, наркомании, токсикомании, осуществление систематической работы с картотекой обучающихся «группы риска».</w:t>
      </w:r>
    </w:p>
    <w:p>
      <w:pPr>
        <w:pStyle w:val="Normal"/>
        <w:spacing w:before="0" w:after="0"/>
        <w:ind w:left="426" w:right="141" w:hanging="426"/>
        <w:jc w:val="both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ind w:left="426" w:right="141" w:hanging="426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 xml:space="preserve">       </w:t>
      </w:r>
      <w:r>
        <w:rPr>
          <w:rFonts w:eastAsia="Times New Roman" w:ascii="Times New Roman" w:hAnsi="Times New Roman"/>
          <w:b/>
          <w:bCs/>
          <w:sz w:val="28"/>
          <w:szCs w:val="28"/>
        </w:rPr>
        <w:t>Диагностическая работа</w:t>
      </w:r>
      <w:r>
        <w:rPr>
          <w:rFonts w:eastAsia="Times New Roman" w:ascii="Times New Roman" w:hAnsi="Times New Roman"/>
          <w:sz w:val="28"/>
          <w:szCs w:val="28"/>
        </w:rPr>
        <w:t> предполагает создание банка данных об образе жизни семей обучающихся, о положении детей в системе внутри семейных отношений, выявление негативных привычек подростков, взаимоотношений подростков с педагогами школы, организацию мониторинга здоровья обучающихся.</w:t>
      </w:r>
    </w:p>
    <w:p>
      <w:pPr>
        <w:pStyle w:val="Normal"/>
        <w:spacing w:before="0" w:after="0"/>
        <w:ind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 </w:t>
      </w:r>
    </w:p>
    <w:p>
      <w:pPr>
        <w:pStyle w:val="Normal"/>
        <w:spacing w:lineRule="auto" w:line="240" w:before="0" w:after="0"/>
        <w:ind w:left="426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>Профилактическая работа</w:t>
      </w:r>
      <w:r>
        <w:rPr>
          <w:rFonts w:eastAsia="Times New Roman" w:ascii="Times New Roman" w:hAnsi="Times New Roman"/>
          <w:sz w:val="28"/>
          <w:szCs w:val="28"/>
        </w:rPr>
        <w:t> со школьниками включает:</w:t>
      </w:r>
    </w:p>
    <w:p>
      <w:pPr>
        <w:pStyle w:val="Normal"/>
        <w:spacing w:before="0" w:after="0"/>
        <w:ind w:left="426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предупредительно-профилактическую деятельность и индивидуальную работу с подростками с девиантным поведением и детьми «группы риска» Предупредительно - профилактическую деятельность через систему классных часов, общешкольных мероприятий, с помощью индивидуальных бесед. Она способствует формированию у обучающихся представлений об адекватном поведении, о здоровой, несклонной к правонарушениям личности.</w:t>
      </w:r>
    </w:p>
    <w:p>
      <w:pPr>
        <w:pStyle w:val="Normal"/>
        <w:spacing w:before="0" w:after="0"/>
        <w:ind w:left="426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>Задача индивидуальной работы</w:t>
      </w:r>
      <w:r>
        <w:rPr>
          <w:rFonts w:eastAsia="Times New Roman" w:ascii="Times New Roman" w:hAnsi="Times New Roman"/>
          <w:sz w:val="28"/>
          <w:szCs w:val="28"/>
        </w:rPr>
        <w:t xml:space="preserve"> с подростками с девиантным поведением состоит в содействии сознательному выбору воспитанником своего жизненного пути. Работа выстраивается в несколько этапов: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 </w:t>
      </w:r>
    </w:p>
    <w:tbl>
      <w:tblPr>
        <w:tblW w:w="9639" w:type="dxa"/>
        <w:jc w:val="left"/>
        <w:tblInd w:w="4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77"/>
        <w:gridCol w:w="4961"/>
      </w:tblGrid>
      <w:tr>
        <w:trPr/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Этап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Содержание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467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Изучение подростка и окружающей его среды</w:t>
            </w:r>
          </w:p>
        </w:tc>
        <w:tc>
          <w:tcPr>
            <w:tcW w:w="4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Диагностика подростка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467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Обеспечение психологической готовности подростка к изменению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4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Беседы с подростком, вхождение в доверие к нему, пробуждение его интереса к той или иной деятельности</w:t>
            </w:r>
          </w:p>
        </w:tc>
      </w:tr>
      <w:tr>
        <w:trPr/>
        <w:tc>
          <w:tcPr>
            <w:tcW w:w="467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Накопление подростком нравственно положительных качеств, поступков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4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Стимулирование положительных поступков, изменений, профориентационная работа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467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Самовоспитание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4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Поддержка подростка в процессе самовоспитания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</w:rPr>
        <w:t>               </w:t>
      </w:r>
    </w:p>
    <w:p>
      <w:pPr>
        <w:pStyle w:val="Normal"/>
        <w:spacing w:before="0" w:after="0"/>
        <w:ind w:left="426" w:right="283" w:firstLine="708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>Профилактическая работа</w:t>
      </w:r>
      <w:r>
        <w:rPr>
          <w:rFonts w:eastAsia="Times New Roman" w:ascii="Times New Roman" w:hAnsi="Times New Roman"/>
          <w:sz w:val="28"/>
          <w:szCs w:val="28"/>
        </w:rPr>
        <w:t> с родителями предусматривает установление неиспользованного резерва семейного воспитания, нахождение путей оптимального педагогического взаимодействия школы и семьи, включение семьи в воспитательный процесс через систему родительских собраний, общешкольных мероприятий с детьми и родителями, работу Совета школы.</w:t>
      </w:r>
    </w:p>
    <w:p>
      <w:pPr>
        <w:pStyle w:val="Normal"/>
        <w:spacing w:before="0" w:after="0"/>
        <w:ind w:left="426" w:right="283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           </w:t>
      </w:r>
      <w:r>
        <w:rPr>
          <w:rFonts w:eastAsia="Times New Roman" w:ascii="Times New Roman" w:hAnsi="Times New Roman"/>
          <w:sz w:val="28"/>
          <w:szCs w:val="28"/>
        </w:rPr>
        <w:t>Программу реализует администрация школы (с привлечением заинтересованных ведомств), классные руководители, социальный педагог, педагог-организатор ОБЖ.</w:t>
      </w:r>
    </w:p>
    <w:p>
      <w:pPr>
        <w:pStyle w:val="NoSpacing"/>
        <w:spacing w:lineRule="auto" w:line="276"/>
        <w:ind w:left="426" w:right="283" w:firstLine="705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Программа по профилактике безнадзорности и правонарушениям среди несовершеннолетних направлена на совместную деятельность  детей,  родителей, педагогов, социальных структур, заинтересованных в благополучии подрастающего поколения. В результате чего программа получила название  </w:t>
      </w:r>
      <w:r>
        <w:rPr>
          <w:rFonts w:eastAsia="Times New Roman" w:ascii="Times New Roman" w:hAnsi="Times New Roman"/>
          <w:b/>
          <w:bCs/>
          <w:color w:val="E36C0A"/>
          <w:sz w:val="28"/>
          <w:szCs w:val="28"/>
          <w:lang w:eastAsia="ru-RU"/>
        </w:rPr>
        <w:t xml:space="preserve">  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«</w:t>
      </w:r>
      <w:r>
        <w:rPr>
          <w:rFonts w:eastAsia="Times New Roman" w:ascii="Times New Roman" w:hAnsi="Times New Roman"/>
          <w:b/>
          <w:bCs/>
          <w:sz w:val="32"/>
          <w:szCs w:val="32"/>
          <w:lang w:eastAsia="ru-RU"/>
        </w:rPr>
        <w:t>Мой выбор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»</w:t>
      </w:r>
    </w:p>
    <w:p>
      <w:pPr>
        <w:pStyle w:val="Normal"/>
        <w:spacing w:beforeAutospacing="1" w:afterAutospacing="1"/>
        <w:ind w:left="426" w:right="283" w:hanging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        </w:t>
      </w: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Адресаты программы: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учащиеся муниципального бюджетного образовательного учреждения средней  общеобразовательной  школы №51  г.Улан-Удэ.</w:t>
      </w:r>
    </w:p>
    <w:p>
      <w:pPr>
        <w:pStyle w:val="Normal"/>
        <w:spacing w:beforeAutospacing="1" w:afterAutospacing="1"/>
        <w:ind w:left="426" w:right="283" w:hanging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eastAsia="Times New Roman"/>
          <w:b/>
          <w:b/>
          <w:bCs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</w:rPr>
        <w:t xml:space="preserve">  </w:t>
      </w:r>
    </w:p>
    <w:p>
      <w:pPr>
        <w:pStyle w:val="Normal"/>
        <w:spacing w:lineRule="auto" w:line="240" w:before="0" w:after="0"/>
        <w:ind w:firstLine="708"/>
        <w:rPr>
          <w:rFonts w:ascii="Times New Roman" w:hAnsi="Times New Roman" w:eastAsia="Times New Roman"/>
          <w:sz w:val="32"/>
          <w:szCs w:val="32"/>
        </w:rPr>
      </w:pPr>
      <w:r>
        <w:rPr>
          <w:rFonts w:eastAsia="Times New Roman" w:ascii="Times New Roman" w:hAnsi="Times New Roman"/>
          <w:b/>
          <w:bCs/>
          <w:sz w:val="32"/>
          <w:szCs w:val="32"/>
        </w:rPr>
        <w:t xml:space="preserve">         </w:t>
      </w:r>
      <w:r>
        <w:rPr>
          <w:rFonts w:eastAsia="Times New Roman" w:ascii="Times New Roman" w:hAnsi="Times New Roman"/>
          <w:b/>
          <w:bCs/>
          <w:sz w:val="32"/>
          <w:szCs w:val="32"/>
        </w:rPr>
        <w:t>Планы мероприятий по каждому блоку работы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 xml:space="preserve">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 xml:space="preserve">          </w:t>
      </w:r>
      <w:r>
        <w:rPr>
          <w:rFonts w:eastAsia="Times New Roman" w:ascii="Times New Roman" w:hAnsi="Times New Roman"/>
          <w:b/>
          <w:sz w:val="28"/>
          <w:szCs w:val="28"/>
        </w:rPr>
        <w:t>Организационная работа</w:t>
      </w:r>
      <w:r>
        <w:rPr>
          <w:rFonts w:eastAsia="Times New Roman" w:ascii="Times New Roman" w:hAnsi="Times New Roman"/>
          <w:sz w:val="28"/>
          <w:szCs w:val="28"/>
        </w:rPr>
        <w:t>:</w:t>
      </w:r>
    </w:p>
    <w:p>
      <w:pPr>
        <w:pStyle w:val="Normal"/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ascii="Times New Roman" w:hAnsi="Times New Roman"/>
          <w:sz w:val="28"/>
          <w:szCs w:val="28"/>
        </w:rPr>
        <w:t>- планирование и коррекция работы по профилактике правонарушений совместно с ОДН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ascii="Times New Roman" w:hAnsi="Times New Roman"/>
          <w:sz w:val="28"/>
          <w:szCs w:val="28"/>
        </w:rPr>
        <w:t>- организация работы школьного Совета профилактики;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</w:t>
      </w:r>
      <w:r>
        <w:rPr>
          <w:rFonts w:eastAsia="Times New Roman" w:ascii="Times New Roman" w:hAnsi="Times New Roman"/>
          <w:sz w:val="28"/>
          <w:szCs w:val="28"/>
        </w:rPr>
        <w:t>- проведение тематических педагогических советов;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</w:t>
      </w:r>
      <w:r>
        <w:rPr>
          <w:rFonts w:eastAsia="Times New Roman" w:ascii="Times New Roman" w:hAnsi="Times New Roman"/>
          <w:sz w:val="28"/>
          <w:szCs w:val="28"/>
        </w:rPr>
        <w:t>- педагогический всеобуч для  родителей;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</w:t>
      </w:r>
      <w:r>
        <w:rPr>
          <w:rFonts w:eastAsia="Times New Roman" w:ascii="Times New Roman" w:hAnsi="Times New Roman"/>
          <w:sz w:val="28"/>
          <w:szCs w:val="28"/>
        </w:rPr>
        <w:t>- социально-педагогическая работа с детьми  «группы риска»;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</w:t>
      </w:r>
      <w:r>
        <w:rPr>
          <w:rFonts w:eastAsia="Times New Roman" w:ascii="Times New Roman" w:hAnsi="Times New Roman"/>
          <w:sz w:val="28"/>
          <w:szCs w:val="28"/>
        </w:rPr>
        <w:t>- составление социального паспорта классов, школы;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 </w:t>
      </w:r>
      <w:r>
        <w:rPr>
          <w:rFonts w:eastAsia="Times New Roman" w:ascii="Times New Roman" w:hAnsi="Times New Roman"/>
          <w:sz w:val="28"/>
          <w:szCs w:val="28"/>
        </w:rPr>
        <w:t>- ведение картотеки учащихся из неблагополучных семей, обучающихся, стоящих на внутришкольном учёте, карты семьи.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 </w:t>
      </w:r>
      <w:r>
        <w:rPr>
          <w:rFonts w:eastAsia="Times New Roman" w:ascii="Times New Roman" w:hAnsi="Times New Roman"/>
          <w:sz w:val="28"/>
          <w:szCs w:val="28"/>
        </w:rPr>
        <w:t>- проведение акции «Всеобуч» (посещение семей микрорайона школы, выявление обучающихся, не посещающих школу).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         </w:t>
      </w:r>
      <w:r>
        <w:rPr>
          <w:rFonts w:eastAsia="Times New Roman" w:ascii="Times New Roman" w:hAnsi="Times New Roman"/>
          <w:sz w:val="28"/>
          <w:szCs w:val="28"/>
        </w:rPr>
        <w:t>- выявление и постановка на учёт детей с девиантным поведением, вовлечение их в спортивные секции и кружки.</w:t>
      </w:r>
    </w:p>
    <w:p>
      <w:pPr>
        <w:pStyle w:val="Normal"/>
        <w:spacing w:lineRule="auto" w:line="240" w:before="0" w:after="0"/>
        <w:ind w:left="851" w:hanging="993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851" w:hanging="0"/>
        <w:jc w:val="both"/>
        <w:rPr>
          <w:rFonts w:ascii="Times New Roman" w:hAnsi="Times New Roman" w:eastAsia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 xml:space="preserve">          </w:t>
      </w:r>
      <w:r>
        <w:rPr>
          <w:rFonts w:eastAsia="Times New Roman" w:ascii="Times New Roman" w:hAnsi="Times New Roman"/>
          <w:b/>
          <w:sz w:val="28"/>
          <w:szCs w:val="28"/>
        </w:rPr>
        <w:t>Диагностическая работа:</w:t>
      </w:r>
    </w:p>
    <w:p>
      <w:pPr>
        <w:pStyle w:val="Normal"/>
        <w:spacing w:before="0" w:after="0"/>
        <w:ind w:left="567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анкетирование учащихся 5-11-х классов на предмет выявления фактов употребления алкоголя, табачных изделий, наркотических веществ;</w:t>
      </w:r>
    </w:p>
    <w:p>
      <w:pPr>
        <w:pStyle w:val="Normal"/>
        <w:spacing w:before="0" w:after="0"/>
        <w:ind w:left="567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анкетирование учащихся с целью выявления намерений по окончанию школы и дальнейших жизненных планов (7-11 кл.);</w:t>
      </w:r>
    </w:p>
    <w:p>
      <w:pPr>
        <w:pStyle w:val="Normal"/>
        <w:spacing w:before="0" w:after="0"/>
        <w:ind w:left="567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проведение диагностических методик изучения личности ученика: памятные даты моей жизни, моё состояние, блиц-опрос, самореклама, готовность к саморазвитию, сочинение и др.</w:t>
      </w:r>
    </w:p>
    <w:p>
      <w:pPr>
        <w:pStyle w:val="Normal"/>
        <w:spacing w:before="0" w:after="0"/>
        <w:ind w:left="567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заполнение карты здоровья учащихся;</w:t>
      </w:r>
    </w:p>
    <w:p>
      <w:pPr>
        <w:pStyle w:val="Normal"/>
        <w:spacing w:before="0" w:after="0"/>
        <w:ind w:left="567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профилактическая работа со школьниками.</w:t>
      </w:r>
    </w:p>
    <w:p>
      <w:pPr>
        <w:pStyle w:val="Normal"/>
        <w:spacing w:before="0" w:after="0"/>
        <w:ind w:left="567" w:hanging="0"/>
        <w:jc w:val="both"/>
        <w:rPr>
          <w:rFonts w:ascii="Times New Roman" w:hAnsi="Times New Roman" w:eastAsia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 xml:space="preserve">        </w:t>
      </w:r>
      <w:r>
        <w:rPr>
          <w:rFonts w:eastAsia="Times New Roman" w:ascii="Times New Roman" w:hAnsi="Times New Roman"/>
          <w:b/>
          <w:sz w:val="28"/>
          <w:szCs w:val="28"/>
        </w:rPr>
        <w:t xml:space="preserve">Предупредительно-профилактическая деятельность:                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 xml:space="preserve">- реализация   системы  воспитательной работы школы;                  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проведение мероприятий совместно с ОДН                                                  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 организация правового всеобуча;                                                   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 профориентационная работа;                                                                   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- проведение бесед по профилактике употребления психоактивных                веществ;                                                                                               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ascii="Times New Roman" w:hAnsi="Times New Roman"/>
          <w:sz w:val="28"/>
          <w:szCs w:val="28"/>
        </w:rPr>
        <w:t>- организация досуговой деятельности учащихся «группы риска»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ascii="Times New Roman" w:hAnsi="Times New Roman"/>
          <w:sz w:val="28"/>
          <w:szCs w:val="28"/>
        </w:rPr>
        <w:t>- вовлечение учащихся «группы риска» в кружки и спортивные секции;    вовлечение учащихся в планирование КТД в школе;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- охват организованным отдыхом подростков «группы риска» в каникулярное время и  интересным содержательным досугом в течение всего года;                               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оказание помощи в трудоустройстве в летний период на предприятиях города;</w:t>
      </w:r>
    </w:p>
    <w:p>
      <w:pPr>
        <w:pStyle w:val="Normal"/>
        <w:spacing w:before="0" w:after="0"/>
        <w:ind w:left="567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привлечение подростков к шефской помощи младшим школьникам.</w:t>
      </w:r>
    </w:p>
    <w:p>
      <w:pPr>
        <w:pStyle w:val="Normal"/>
        <w:spacing w:before="0" w:after="0"/>
        <w:ind w:left="851" w:right="141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>Индивидуальная работа с подростками</w:t>
      </w:r>
      <w:r>
        <w:rPr>
          <w:rFonts w:eastAsia="Times New Roman" w:ascii="Times New Roman" w:hAnsi="Times New Roman"/>
          <w:sz w:val="28"/>
          <w:szCs w:val="28"/>
        </w:rPr>
        <w:t xml:space="preserve"> с девиантным поведением.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Работа в этом направлении предполагает: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выявление причин отклонений в поведении;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-  беседы социального педагога,  классного руководителя, администрации школы с подростком;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приглашение на школьный  Совет по профилактике правонарушений;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беседы инспектора ПДН;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вовлечение в творческую жизнь класса, школы, в кружки, секции;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направление ходатайств в КДН  и ЗП;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проведение тренинговых занятий с категорией таких обучающихся.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профилактическая работа с родителями: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выбор родительского комитета в классах.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выбор родителей в состав школьного Совета по профилактике правонарушений.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«День открытых дверей» для родителей.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привлечение родителей к проведению внеклассных мероприятий.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привлечение родителей к осуществлению правопорядка во время проведения культурно-массовых мероприятий.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-выявление социально-неблагополучных, малообеспеченных, многодетных семей и постановка их на внутришкольный контроль.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посещение по месту жительства семей, находящихся в социально-опасном положении, - направление ходатайств в Центр помощи семье и детям.</w:t>
      </w:r>
    </w:p>
    <w:p>
      <w:pPr>
        <w:pStyle w:val="Normal"/>
        <w:spacing w:before="0" w:after="0"/>
        <w:ind w:left="851" w:hanging="142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- проведение родительского всеобуча.</w:t>
      </w:r>
    </w:p>
    <w:p>
      <w:pPr>
        <w:pStyle w:val="NoSpacing"/>
        <w:spacing w:lineRule="auto" w:line="276"/>
        <w:ind w:left="567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ind w:left="567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ind w:left="72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 w:eastAsia="Times New Roman"/>
          <w:b/>
          <w:b/>
          <w:bCs/>
          <w:color w:val="E36C0A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</w:r>
    </w:p>
    <w:p>
      <w:pPr>
        <w:pStyle w:val="NoSpacing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/>
      </w:r>
    </w:p>
    <w:p>
      <w:pPr>
        <w:pStyle w:val="NoSpacing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eastAsia="Times New Roman" w:ascii="Times New Roman" w:hAnsi="Times New Roman"/>
          <w:b/>
          <w:bCs/>
          <w:color w:val="E36C0A"/>
          <w:sz w:val="40"/>
          <w:szCs w:val="40"/>
          <w:lang w:eastAsia="ru-RU"/>
        </w:rPr>
        <w:t>Общая схема программы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Участниками реализации программы профилактики правонарушений являются все структуры воспитательно - образовательного процесса: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991870</wp:posOffset>
                </wp:positionH>
                <wp:positionV relativeFrom="paragraph">
                  <wp:posOffset>69850</wp:posOffset>
                </wp:positionV>
                <wp:extent cx="1489075" cy="584835"/>
                <wp:effectExtent l="10795" t="12700" r="15240" b="12700"/>
                <wp:wrapNone/>
                <wp:docPr id="1" name="Rectangle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5842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b0f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БИБЛИОТЕКА</w:t>
                            </w:r>
                          </w:p>
                          <w:p>
                            <w:pPr>
                              <w:pStyle w:val="Style19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5" fillcolor="#92d050" stroked="t" style="position:absolute;margin-left:78.1pt;margin-top:5.5pt;width:117.15pt;height:45.95pt;mso-wrap-style:square;v-text-anchor:top">
                <v:fill o:detectmouseclick="t" type="solid" color2="#6d2faf"/>
                <v:stroke color="#00b0f0" weight="19080" joinstyle="miter" endcap="flat"/>
                <v:textbox>
                  <w:txbxContent>
                    <w:p>
                      <w:pPr>
                        <w:pStyle w:val="Style19"/>
                        <w:jc w:val="center"/>
                        <w:rPr>
                          <w:rFonts w:ascii="Times New Roman" w:hAnsi="Times New Roman"/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БИБЛИОТЕКА</w:t>
                      </w:r>
                    </w:p>
                    <w:p>
                      <w:pPr>
                        <w:pStyle w:val="Style19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7">
                <wp:simplePos x="0" y="0"/>
                <wp:positionH relativeFrom="column">
                  <wp:posOffset>3706495</wp:posOffset>
                </wp:positionH>
                <wp:positionV relativeFrom="paragraph">
                  <wp:posOffset>69850</wp:posOffset>
                </wp:positionV>
                <wp:extent cx="1489075" cy="584835"/>
                <wp:effectExtent l="10795" t="12700" r="15240" b="12700"/>
                <wp:wrapNone/>
                <wp:docPr id="3" name="Rectangl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5842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b0f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УЧИТЕЛЯ-ПРЕДМЕТНИКИ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7" fillcolor="#92d050" stroked="t" style="position:absolute;margin-left:291.85pt;margin-top:5.5pt;width:117.15pt;height:45.95pt;mso-wrap-style:square;v-text-anchor:top">
                <v:fill o:detectmouseclick="t" type="solid" color2="#6d2faf"/>
                <v:stroke color="#00b0f0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rFonts w:ascii="Times New Roman" w:hAnsi="Times New Roman"/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УЧИТЕЛЯ-ПРЕДМЕТНИКИ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24">
                <wp:simplePos x="0" y="0"/>
                <wp:positionH relativeFrom="column">
                  <wp:posOffset>3648075</wp:posOffset>
                </wp:positionH>
                <wp:positionV relativeFrom="paragraph">
                  <wp:posOffset>367030</wp:posOffset>
                </wp:positionV>
                <wp:extent cx="1193800" cy="1252855"/>
                <wp:effectExtent l="10160" t="53975" r="53975" b="8255"/>
                <wp:wrapNone/>
                <wp:docPr id="5" name="AutoShape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93040" cy="1252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AutoShape 28" stroked="t" style="position:absolute;margin-left:287.25pt;margin-top:28.9pt;width:93.9pt;height:98.55pt;flip:y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5">
                <wp:simplePos x="0" y="0"/>
                <wp:positionH relativeFrom="column">
                  <wp:posOffset>1298575</wp:posOffset>
                </wp:positionH>
                <wp:positionV relativeFrom="paragraph">
                  <wp:posOffset>367030</wp:posOffset>
                </wp:positionV>
                <wp:extent cx="1595120" cy="1252855"/>
                <wp:effectExtent l="41910" t="53975" r="11430" b="8255"/>
                <wp:wrapNone/>
                <wp:docPr id="6" name="AutoShape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594440" cy="1252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9" stroked="t" style="position:absolute;margin-left:102.25pt;margin-top:28.9pt;width:125.5pt;height:98.55pt;flip:xy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2367280</wp:posOffset>
                </wp:positionH>
                <wp:positionV relativeFrom="paragraph">
                  <wp:posOffset>219710</wp:posOffset>
                </wp:positionV>
                <wp:extent cx="1656715" cy="584835"/>
                <wp:effectExtent l="14605" t="10160" r="15240" b="15240"/>
                <wp:wrapNone/>
                <wp:docPr id="7" name="Rectangle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00" cy="5842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b0f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АДМИНИСТРАЦИЯ ШКОЛЫ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8" fillcolor="#92d050" stroked="t" style="position:absolute;margin-left:186.4pt;margin-top:17.3pt;width:130.35pt;height:45.95pt;mso-wrap-style:square;v-text-anchor:top">
                <v:fill o:detectmouseclick="t" type="solid" color2="#6d2faf"/>
                <v:stroke color="#00b0f0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rFonts w:ascii="Times New Roman" w:hAnsi="Times New Roman"/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АДМИНИСТРАЦИЯ ШКОЛЫ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4586605</wp:posOffset>
                </wp:positionH>
                <wp:positionV relativeFrom="paragraph">
                  <wp:posOffset>177165</wp:posOffset>
                </wp:positionV>
                <wp:extent cx="1489075" cy="584835"/>
                <wp:effectExtent l="14605" t="15240" r="11430" b="10160"/>
                <wp:wrapNone/>
                <wp:docPr id="9" name="Rectangl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5842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b05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</w:rPr>
                              <w:t>РОДИТЕЛИ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3" fillcolor="#00b0f0" stroked="t" style="position:absolute;margin-left:361.15pt;margin-top:13.95pt;width:117.15pt;height:45.95pt;mso-wrap-style:square;v-text-anchor:top">
                <v:fill o:detectmouseclick="t" type="solid" color2="#ff4f0f"/>
                <v:stroke color="#00b050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rFonts w:ascii="Times New Roman" w:hAnsi="Times New Roman"/>
                          <w:b/>
                          <w:b/>
                          <w:color w:val="FFFFFF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</w:rPr>
                        <w:t>РОДИТЕЛИ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302260</wp:posOffset>
                </wp:positionH>
                <wp:positionV relativeFrom="paragraph">
                  <wp:posOffset>113665</wp:posOffset>
                </wp:positionV>
                <wp:extent cx="1489075" cy="742950"/>
                <wp:effectExtent l="16510" t="18415" r="9525" b="10795"/>
                <wp:wrapNone/>
                <wp:docPr id="11" name="Rectangle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7423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b0f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КЛАССНЫЙ РУКОВОДИТЕЛЬ (наставник)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6" fillcolor="#92d050" stroked="t" style="position:absolute;margin-left:23.8pt;margin-top:8.95pt;width:117.15pt;height:58.4pt;mso-wrap-style:square;v-text-anchor:top">
                <v:fill o:detectmouseclick="t" type="solid" color2="#6d2faf"/>
                <v:stroke color="#00b0f0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rFonts w:ascii="Times New Roman" w:hAnsi="Times New Roman"/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КЛАССНЫЙ РУКОВОДИТЕЛЬ (наставник)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3">
                <wp:simplePos x="0" y="0"/>
                <wp:positionH relativeFrom="column">
                  <wp:posOffset>3968115</wp:posOffset>
                </wp:positionH>
                <wp:positionV relativeFrom="paragraph">
                  <wp:posOffset>358140</wp:posOffset>
                </wp:positionV>
                <wp:extent cx="563245" cy="497840"/>
                <wp:effectExtent l="6350" t="53975" r="50165" b="10795"/>
                <wp:wrapNone/>
                <wp:docPr id="13" name="AutoShape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62680" cy="497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7" stroked="t" style="position:absolute;margin-left:312.45pt;margin-top:28.2pt;width:44.25pt;height:39.1pt;flip:y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21">
                <wp:simplePos x="0" y="0"/>
                <wp:positionH relativeFrom="column">
                  <wp:posOffset>3223260</wp:posOffset>
                </wp:positionH>
                <wp:positionV relativeFrom="paragraph">
                  <wp:posOffset>124460</wp:posOffset>
                </wp:positionV>
                <wp:extent cx="1270" cy="349250"/>
                <wp:effectExtent l="60960" t="20320" r="53340" b="12065"/>
                <wp:wrapNone/>
                <wp:docPr id="14" name="AutoShape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348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5" stroked="t" style="position:absolute;margin-left:253.8pt;margin-top:9.8pt;width:0pt;height:27.4pt;flip:y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2">
                <wp:simplePos x="0" y="0"/>
                <wp:positionH relativeFrom="column">
                  <wp:posOffset>1844040</wp:posOffset>
                </wp:positionH>
                <wp:positionV relativeFrom="paragraph">
                  <wp:posOffset>38100</wp:posOffset>
                </wp:positionV>
                <wp:extent cx="690245" cy="434975"/>
                <wp:effectExtent l="45085" t="58420" r="8255" b="12065"/>
                <wp:wrapNone/>
                <wp:docPr id="15" name="AutoShape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689760" cy="434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6" stroked="t" style="position:absolute;margin-left:145.2pt;margin-top:3pt;width:54.25pt;height:34.15pt;flip:xy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1914525</wp:posOffset>
                </wp:positionH>
                <wp:positionV relativeFrom="paragraph">
                  <wp:posOffset>60960</wp:posOffset>
                </wp:positionV>
                <wp:extent cx="2739390" cy="1502410"/>
                <wp:effectExtent l="9525" t="16510" r="13970" b="15240"/>
                <wp:wrapNone/>
                <wp:docPr id="16" name="Auto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8880" cy="1501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Участники реализации программы  профилактики правонарушений</w:t>
                            </w:r>
                          </w:p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Monotype Corsiva" w:hAnsi="Monotype Corsiva"/>
                                <w:color w:val="FF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FF0000"/>
                                <w:sz w:val="56"/>
                                <w:szCs w:val="56"/>
                              </w:rPr>
                              <w:t>«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FF0000"/>
                                <w:sz w:val="72"/>
                                <w:szCs w:val="56"/>
                              </w:rPr>
                              <w:t>Мой выбор»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9">
                <wp:simplePos x="0" y="0"/>
                <wp:positionH relativeFrom="column">
                  <wp:posOffset>703580</wp:posOffset>
                </wp:positionH>
                <wp:positionV relativeFrom="paragraph">
                  <wp:posOffset>370840</wp:posOffset>
                </wp:positionV>
                <wp:extent cx="1211580" cy="287655"/>
                <wp:effectExtent l="27305" t="8890" r="9525" b="56515"/>
                <wp:wrapNone/>
                <wp:docPr id="18" name="AutoShape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11040" cy="2869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3" stroked="t" style="position:absolute;margin-left:55.4pt;margin-top:29.2pt;width:95.3pt;height:22.55pt;flip:x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0">
                <wp:simplePos x="0" y="0"/>
                <wp:positionH relativeFrom="column">
                  <wp:posOffset>4653280</wp:posOffset>
                </wp:positionH>
                <wp:positionV relativeFrom="paragraph">
                  <wp:posOffset>317500</wp:posOffset>
                </wp:positionV>
                <wp:extent cx="1196975" cy="415290"/>
                <wp:effectExtent l="5080" t="12700" r="36830" b="58420"/>
                <wp:wrapNone/>
                <wp:docPr id="19" name="AutoShape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280" cy="414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4" stroked="t" style="position:absolute;margin-left:366.4pt;margin-top:25pt;width:94.15pt;height:32.6pt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12">
                <wp:simplePos x="0" y="0"/>
                <wp:positionH relativeFrom="column">
                  <wp:posOffset>-5715</wp:posOffset>
                </wp:positionH>
                <wp:positionV relativeFrom="paragraph">
                  <wp:posOffset>349885</wp:posOffset>
                </wp:positionV>
                <wp:extent cx="1632585" cy="638810"/>
                <wp:effectExtent l="13335" t="16510" r="12065" b="12065"/>
                <wp:wrapNone/>
                <wp:docPr id="20" name="Rectangle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880" cy="6382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b05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</w:rPr>
                              <w:t>ОДН,  КДН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5" fillcolor="#00b0f0" stroked="t" style="position:absolute;margin-left:-0.45pt;margin-top:27.55pt;width:128.45pt;height:50.2pt;mso-wrap-style:square;v-text-anchor:top">
                <v:fill o:detectmouseclick="t" type="solid" color2="#ff4f0f"/>
                <v:stroke color="#00b050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rFonts w:ascii="Times New Roman" w:hAnsi="Times New Roman"/>
                          <w:b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</w:rPr>
                        <w:t>ОДН,  КДН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4738370</wp:posOffset>
                </wp:positionH>
                <wp:positionV relativeFrom="paragraph">
                  <wp:posOffset>21590</wp:posOffset>
                </wp:positionV>
                <wp:extent cx="1835150" cy="584835"/>
                <wp:effectExtent l="13970" t="12065" r="18415" b="13335"/>
                <wp:wrapNone/>
                <wp:docPr id="22" name="Rectangl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4560" cy="5842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b0f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ПСИХОЛОГИЧЕСКАЯ СЛУЖБА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4" fillcolor="#92d050" stroked="t" style="position:absolute;margin-left:373.1pt;margin-top:1.7pt;width:144.4pt;height:45.95pt;mso-wrap-style:square;v-text-anchor:top">
                <v:fill o:detectmouseclick="t" type="solid" color2="#6d2faf"/>
                <v:stroke color="#00b0f0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rFonts w:ascii="Times New Roman" w:hAnsi="Times New Roman"/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ПСИХОЛОГИЧЕСКАЯ СЛУЖБА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15">
                <wp:simplePos x="0" y="0"/>
                <wp:positionH relativeFrom="column">
                  <wp:posOffset>4307840</wp:posOffset>
                </wp:positionH>
                <wp:positionV relativeFrom="paragraph">
                  <wp:posOffset>243840</wp:posOffset>
                </wp:positionV>
                <wp:extent cx="431165" cy="372110"/>
                <wp:effectExtent l="12065" t="5715" r="43180" b="51435"/>
                <wp:wrapNone/>
                <wp:docPr id="24" name="AutoShape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60" cy="371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8" stroked="t" style="position:absolute;margin-left:339.2pt;margin-top:19.2pt;width:33.85pt;height:29.2pt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6">
                <wp:simplePos x="0" y="0"/>
                <wp:positionH relativeFrom="column">
                  <wp:posOffset>2159635</wp:posOffset>
                </wp:positionH>
                <wp:positionV relativeFrom="paragraph">
                  <wp:posOffset>223520</wp:posOffset>
                </wp:positionV>
                <wp:extent cx="457835" cy="340995"/>
                <wp:effectExtent l="45720" t="13970" r="11430" b="55245"/>
                <wp:wrapNone/>
                <wp:docPr id="25" name="AutoShape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0" cy="340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9" stroked="t" style="position:absolute;margin-left:170.05pt;margin-top:17.6pt;width:35.95pt;height:26.75pt;flip:x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7">
                <wp:simplePos x="0" y="0"/>
                <wp:positionH relativeFrom="column">
                  <wp:posOffset>4201795</wp:posOffset>
                </wp:positionH>
                <wp:positionV relativeFrom="paragraph">
                  <wp:posOffset>287655</wp:posOffset>
                </wp:positionV>
                <wp:extent cx="640715" cy="1657350"/>
                <wp:effectExtent l="10795" t="11430" r="53975" b="36830"/>
                <wp:wrapNone/>
                <wp:docPr id="26" name="AutoShape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1656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33" stroked="t" style="position:absolute;margin-left:330.85pt;margin-top:22.65pt;width:50.35pt;height:130.4pt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8">
                <wp:simplePos x="0" y="0"/>
                <wp:positionH relativeFrom="column">
                  <wp:posOffset>4105910</wp:posOffset>
                </wp:positionH>
                <wp:positionV relativeFrom="paragraph">
                  <wp:posOffset>287655</wp:posOffset>
                </wp:positionV>
                <wp:extent cx="736600" cy="3136900"/>
                <wp:effectExtent l="10160" t="11430" r="53975" b="33655"/>
                <wp:wrapNone/>
                <wp:docPr id="27" name="AutoShape 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840" cy="31363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34" stroked="t" style="position:absolute;margin-left:323.3pt;margin-top:22.65pt;width:57.9pt;height:246.9pt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mc:AlternateContent>
          <mc:Choice Requires="wps"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posOffset>4841875</wp:posOffset>
                </wp:positionH>
                <wp:positionV relativeFrom="paragraph">
                  <wp:posOffset>233045</wp:posOffset>
                </wp:positionV>
                <wp:extent cx="1489075" cy="584200"/>
                <wp:effectExtent l="12700" t="13970" r="13335" b="12065"/>
                <wp:wrapNone/>
                <wp:docPr id="28" name="Rectangle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5835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b05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</w:rPr>
                              <w:t>ГАУЗ «Городская поликлиника №6»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0" fillcolor="#00b0f0" stroked="t" style="position:absolute;margin-left:381.25pt;margin-top:18.35pt;width:117.15pt;height:45.9pt;mso-wrap-style:square;v-text-anchor:top">
                <v:fill o:detectmouseclick="t" type="solid" color2="#ff4f0f"/>
                <v:stroke color="#00b050" weight="19080" joinstyle="miter" endcap="flat"/>
                <v:textbox>
                  <w:txbxContent>
                    <w:p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b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</w:rPr>
                        <w:t>ГАУЗ «Городская поликлиника №6»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b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4">
                <wp:simplePos x="0" y="0"/>
                <wp:positionH relativeFrom="column">
                  <wp:posOffset>63500</wp:posOffset>
                </wp:positionH>
                <wp:positionV relativeFrom="paragraph">
                  <wp:posOffset>276860</wp:posOffset>
                </wp:positionV>
                <wp:extent cx="3905885" cy="394335"/>
                <wp:effectExtent l="15875" t="10160" r="12700" b="15240"/>
                <wp:wrapNone/>
                <wp:docPr id="30" name="Rectangle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80" cy="3938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905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rPr>
                                <w:rFonts w:ascii="Times New Roman" w:hAnsi="Times New Roman"/>
                                <w:b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Сотрудничество с общественными организациями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7" fillcolor="#ffc000" stroked="t" style="position:absolute;margin-left:5pt;margin-top:21.8pt;width:307.45pt;height:30.95pt;mso-wrap-style:square;v-text-anchor:top">
                <v:fill o:detectmouseclick="t" type="solid" color2="#003fff"/>
                <v:stroke color="red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rPr>
                          <w:rFonts w:ascii="Times New Roman" w:hAnsi="Times New Roman"/>
                          <w:b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Сотрудничество с общественными организациями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left="360" w:hanging="0"/>
        <w:jc w:val="both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0" distR="0" simplePos="0" locked="0" layoutInCell="0" allowOverlap="1" relativeHeight="17">
                <wp:simplePos x="0" y="0"/>
                <wp:positionH relativeFrom="column">
                  <wp:posOffset>991235</wp:posOffset>
                </wp:positionH>
                <wp:positionV relativeFrom="paragraph">
                  <wp:posOffset>362585</wp:posOffset>
                </wp:positionV>
                <wp:extent cx="436245" cy="299085"/>
                <wp:effectExtent l="48895" t="10160" r="10795" b="53340"/>
                <wp:wrapNone/>
                <wp:docPr id="32" name="AutoShape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35600" cy="298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0" stroked="t" style="position:absolute;margin-left:78.05pt;margin-top:28.55pt;width:34.25pt;height:23.45pt;flip:x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">
                <wp:simplePos x="0" y="0"/>
                <wp:positionH relativeFrom="column">
                  <wp:posOffset>2534920</wp:posOffset>
                </wp:positionH>
                <wp:positionV relativeFrom="paragraph">
                  <wp:posOffset>362585</wp:posOffset>
                </wp:positionV>
                <wp:extent cx="415290" cy="299085"/>
                <wp:effectExtent l="10795" t="10160" r="41275" b="53340"/>
                <wp:wrapNone/>
                <wp:docPr id="33" name="AutoShape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720" cy="298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21" stroked="t" style="position:absolute;margin-left:199.6pt;margin-top:28.55pt;width:32.6pt;height:23.45pt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0">
                <wp:simplePos x="0" y="0"/>
                <wp:positionH relativeFrom="column">
                  <wp:posOffset>1984375</wp:posOffset>
                </wp:positionH>
                <wp:positionV relativeFrom="paragraph">
                  <wp:posOffset>362585</wp:posOffset>
                </wp:positionV>
                <wp:extent cx="11430" cy="1518285"/>
                <wp:effectExtent l="50800" t="10160" r="52705" b="15240"/>
                <wp:wrapNone/>
                <wp:docPr id="34" name="AutoShape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" cy="15177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39" stroked="t" style="position:absolute;margin-left:156.25pt;margin-top:28.55pt;width:0.8pt;height:119.45pt;mso-wrap-style:none;v-text-anchor:middle" type="shapetype_32">
                <v:fill o:detectmouseclick="t" on="false"/>
                <v:stroke color="black" weight="9360" endarrow="block" endarrowwidth="medium" endarrowlength="medium" joinstyle="round" endcap="flat"/>
                <w10:wrap type="none"/>
              </v:shape>
            </w:pict>
          </mc:Fallback>
        </mc:AlternateContent>
      </w:r>
    </w:p>
    <w:p>
      <w:pPr>
        <w:pStyle w:val="Normal"/>
        <w:ind w:left="360" w:hanging="0"/>
        <w:jc w:val="both"/>
        <w:rPr>
          <w:sz w:val="28"/>
        </w:rPr>
      </w:pPr>
      <w:r>
        <w:rPr>
          <w:sz w:val="28"/>
        </w:rPr>
        <mc:AlternateContent>
          <mc:Choice Requires="wps">
            <w:drawing>
              <wp:anchor behindDoc="0" distT="0" distB="0" distL="0" distR="0" simplePos="0" locked="0" layoutInCell="0" allowOverlap="1" relativeHeight="11">
                <wp:simplePos x="0" y="0"/>
                <wp:positionH relativeFrom="column">
                  <wp:posOffset>2534920</wp:posOffset>
                </wp:positionH>
                <wp:positionV relativeFrom="paragraph">
                  <wp:posOffset>367030</wp:posOffset>
                </wp:positionV>
                <wp:extent cx="1489075" cy="871855"/>
                <wp:effectExtent l="10795" t="14605" r="15240" b="9525"/>
                <wp:wrapNone/>
                <wp:docPr id="35" name="Rectangle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87120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1905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Попечительский Совет школы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4" fillcolor="#fbd4b4" stroked="t" style="position:absolute;margin-left:199.6pt;margin-top:28.9pt;width:117.15pt;height:68.55pt;mso-wrap-style:square;v-text-anchor:top">
                <v:fill o:detectmouseclick="t" type="solid" color2="#042b4b"/>
                <v:stroke color="red" weight="19080" joinstyle="miter" endcap="flat"/>
                <v:textbox>
                  <w:txbxContent>
                    <w:p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Попечительский Совет школы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mc:AlternateContent>
          <mc:Choice Requires="wps">
            <w:drawing>
              <wp:anchor behindDoc="0" distT="0" distB="0" distL="0" distR="0" simplePos="0" locked="0" layoutInCell="0" allowOverlap="1" relativeHeight="10">
                <wp:simplePos x="0" y="0"/>
                <wp:positionH relativeFrom="column">
                  <wp:posOffset>63500</wp:posOffset>
                </wp:positionH>
                <wp:positionV relativeFrom="paragraph">
                  <wp:posOffset>53975</wp:posOffset>
                </wp:positionV>
                <wp:extent cx="1489075" cy="808355"/>
                <wp:effectExtent l="15875" t="15875" r="10160" b="14605"/>
                <wp:wrapNone/>
                <wp:docPr id="37" name="Rectangle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80784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1905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Совет Отцов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2" fillcolor="#fbd4b4" stroked="t" style="position:absolute;margin-left:5pt;margin-top:4.25pt;width:117.15pt;height:63.55pt;mso-wrap-style:square;v-text-anchor:top">
                <v:fill o:detectmouseclick="t" type="solid" color2="#042b4b"/>
                <v:stroke color="red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Совет Отцов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mc:AlternateContent>
          <mc:Choice Requires="wps">
            <w:drawing>
              <wp:anchor behindDoc="0" distT="0" distB="0" distL="0" distR="0" simplePos="0" locked="0" layoutInCell="0" allowOverlap="1" relativeHeight="13">
                <wp:simplePos x="0" y="0"/>
                <wp:positionH relativeFrom="column">
                  <wp:posOffset>4841875</wp:posOffset>
                </wp:positionH>
                <wp:positionV relativeFrom="paragraph">
                  <wp:posOffset>232410</wp:posOffset>
                </wp:positionV>
                <wp:extent cx="1489075" cy="635635"/>
                <wp:effectExtent l="12700" t="13335" r="13335" b="18415"/>
                <wp:wrapNone/>
                <wp:docPr id="39" name="Rectangle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600" cy="6350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b05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</w:rPr>
                              <w:t>Центр медицинской профилактики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6" fillcolor="#00b0f0" stroked="t" style="position:absolute;margin-left:381.25pt;margin-top:18.3pt;width:117.15pt;height:49.95pt;mso-wrap-style:square;v-text-anchor:top">
                <v:fill o:detectmouseclick="t" type="solid" color2="#ff4f0f"/>
                <v:stroke color="#00b050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rFonts w:ascii="Times New Roman" w:hAnsi="Times New Roman"/>
                          <w:b/>
                          <w:b/>
                          <w:color w:val="FFFFFF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</w:rPr>
                        <w:t>Центр медицинской профилактики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6" wp14:anchorId="3B832DB0">
                <wp:simplePos x="0" y="0"/>
                <wp:positionH relativeFrom="column">
                  <wp:posOffset>3517900</wp:posOffset>
                </wp:positionH>
                <wp:positionV relativeFrom="paragraph">
                  <wp:posOffset>12065</wp:posOffset>
                </wp:positionV>
                <wp:extent cx="1677670" cy="840105"/>
                <wp:effectExtent l="0" t="0" r="18415" b="17780"/>
                <wp:wrapNone/>
                <wp:docPr id="41" name="Rectangle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880" cy="8395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b05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</w:rPr>
                              <w:t xml:space="preserve">Психолого-Диагностический центр 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b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FFFFFF"/>
                                <w:sz w:val="24"/>
                                <w:szCs w:val="24"/>
                              </w:rPr>
                              <w:t>(ул. Хахалова)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00b0f0" stroked="t" style="position:absolute;margin-left:277pt;margin-top:0.95pt;width:132pt;height:66.05pt;mso-wrap-style:square;v-text-anchor:top" wp14:anchorId="3B832DB0">
                <v:fill o:detectmouseclick="t" type="solid" color2="#ff4f0f"/>
                <v:stroke color="#00b050" weight="19080" joinstyle="miter" endcap="flat"/>
                <v:textbox>
                  <w:txbxContent>
                    <w:p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b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</w:rPr>
                        <w:t xml:space="preserve">Психолого-Диагностический центр 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b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FFFFFF"/>
                          <w:sz w:val="24"/>
                          <w:szCs w:val="24"/>
                        </w:rPr>
                        <w:t>(ул. Хахалова)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9" wp14:anchorId="4913EF85">
                <wp:simplePos x="0" y="0"/>
                <wp:positionH relativeFrom="column">
                  <wp:posOffset>1427480</wp:posOffset>
                </wp:positionH>
                <wp:positionV relativeFrom="paragraph">
                  <wp:posOffset>10160</wp:posOffset>
                </wp:positionV>
                <wp:extent cx="1336675" cy="755650"/>
                <wp:effectExtent l="17780" t="10160" r="17780" b="15875"/>
                <wp:wrapNone/>
                <wp:docPr id="43" name="Rectangle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960" cy="75492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1905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9"/>
                              <w:spacing w:before="0" w:after="200"/>
                              <w:jc w:val="center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Организации дополнительного образования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37" fillcolor="#fbd4b4" stroked="t" style="position:absolute;margin-left:112.4pt;margin-top:0.8pt;width:105.15pt;height:59.4pt;mso-wrap-style:square;v-text-anchor:top" wp14:anchorId="4913EF85">
                <v:fill o:detectmouseclick="t" type="solid" color2="#042b4b"/>
                <v:stroke color="red" weight="19080" joinstyle="miter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>
                          <w:b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Организации дополнительного образования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b/>
          <w:color w:val="000000"/>
          <w:u w:val="single"/>
        </w:rPr>
        <w:t xml:space="preserve">                                         </w:t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spacing w:before="100" w:after="100"/>
        <w:jc w:val="both"/>
        <w:rPr>
          <w:rFonts w:ascii="Times New Roman" w:hAnsi="Times New Roman"/>
          <w:b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</w:r>
    </w:p>
    <w:p>
      <w:pPr>
        <w:pStyle w:val="Normal"/>
        <w:spacing w:lineRule="auto" w:line="240" w:before="100" w:after="100"/>
        <w:jc w:val="center"/>
        <w:rPr>
          <w:rFonts w:ascii="Times New Roman" w:hAnsi="Times New Roman"/>
          <w:b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</w:r>
    </w:p>
    <w:p>
      <w:pPr>
        <w:pStyle w:val="Normal"/>
        <w:spacing w:lineRule="auto" w:line="240" w:before="100" w:after="10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Администрация школы</w:t>
      </w:r>
    </w:p>
    <w:p>
      <w:pPr>
        <w:pStyle w:val="Normal"/>
        <w:spacing w:lineRule="auto" w:line="240" w:before="100" w:after="10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Владеет полной информацией о социальном положении детей, воспитательных возможностях семей, положением «трудных» детей, работает с их родителями. Заботится о получении учащимся необходимого образования. Организует дополнительные занятия по предметам, работает по вовлечению в кружки, клубы и секции. корректирует обучение и воспитание на уроке, посредством малых педсоветов, педагогических консилиумов влияет на выработку понимания проблем ребенка. Сотрудничает со специалистами субъектов поселковой системы профилактики, семьей. Организует работу с «трудными» подростками и их наставниками. Заботится о микроклимате в школе.</w:t>
      </w:r>
    </w:p>
    <w:p>
      <w:pPr>
        <w:pStyle w:val="Normal"/>
        <w:spacing w:lineRule="auto" w:line="240" w:before="100" w:after="10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Классный руководитель (наставник)</w:t>
      </w:r>
    </w:p>
    <w:p>
      <w:pPr>
        <w:pStyle w:val="Normal"/>
        <w:spacing w:lineRule="auto" w:line="240" w:before="100" w:after="10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Решает проблемы в воспитании, устранения отрицательных компонентов характера, восстановления и формирования ведущих положительных качеств и самосовершенствования. Планирует индивидуальную работу с «трудными» и их семьями, педагогами, создает атмосферу доверия и взаимоподдержки в классе, группе. Хорошо осведомлен о жизни подростка, чутко и внимательно относится к его проблемам. </w:t>
      </w:r>
    </w:p>
    <w:p>
      <w:pPr>
        <w:pStyle w:val="Normal"/>
        <w:spacing w:lineRule="auto" w:line="240" w:before="100" w:after="10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Психологическая служба</w:t>
      </w:r>
    </w:p>
    <w:p>
      <w:pPr>
        <w:pStyle w:val="Normal"/>
        <w:spacing w:lineRule="auto" w:line="240" w:before="100" w:after="10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Развертывает диагностическую деятельность. Изучает нравственные ориентации личности и воспитательную ситуацию в семье и коллективе. Анализирует результаты воспитания. Просвещает и консультирует педагогов и родителей, ведет картотеку детей, нуждающихся в психолого-педагогической помощи.</w:t>
      </w:r>
    </w:p>
    <w:p>
      <w:pPr>
        <w:pStyle w:val="Normal"/>
        <w:spacing w:lineRule="auto" w:line="240" w:before="100" w:after="10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Учителя - предметники</w:t>
      </w:r>
    </w:p>
    <w:p>
      <w:pPr>
        <w:pStyle w:val="Normal"/>
        <w:spacing w:lineRule="auto" w:line="240" w:before="100" w:after="10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Создают «ситуацию успеха», формируют отношение к учению. Используют приемы, формы и методы индивидуальной работы на уроке.</w:t>
      </w:r>
    </w:p>
    <w:p>
      <w:pPr>
        <w:pStyle w:val="Normal"/>
        <w:spacing w:lineRule="auto" w:line="240" w:before="100" w:after="10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Родители</w:t>
      </w:r>
    </w:p>
    <w:p>
      <w:pPr>
        <w:pStyle w:val="Normal"/>
        <w:spacing w:lineRule="auto" w:line="240" w:before="100" w:after="100"/>
        <w:ind w:firstLine="708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>Заботятся о рационально организованном порядке жизни в семье, о выполнении ребенком режима дня. Создают условия для нормального содержания, обучения, здоровья, досуга, занятий спортом. Оберегают ребенка от нежелательных контактов на улице, не допускают безнадзорного бродяжничества. Тесно сотрудничают с учреждением образования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100" w:after="100"/>
        <w:jc w:val="center"/>
        <w:rPr>
          <w:rFonts w:ascii="Times New Roman" w:hAnsi="Times New Roman"/>
          <w:b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Инспектор по делам несовершеннолетних</w:t>
      </w:r>
    </w:p>
    <w:p>
      <w:pPr>
        <w:pStyle w:val="Normal"/>
        <w:spacing w:lineRule="auto" w:line="240" w:before="100" w:after="1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Оказывает помощь при работе с «трудными» детьми, следуя своим должностным обязанностям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Организации дополнительного образования</w:t>
      </w:r>
    </w:p>
    <w:p>
      <w:pPr>
        <w:pStyle w:val="Normal"/>
        <w:spacing w:lineRule="auto" w:line="24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Создают условия для творческого, физического, нравственно – духовного, интеллектуального развития детей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Совет Отцов школы</w:t>
      </w:r>
    </w:p>
    <w:p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Совместно со школой организует  профилактическую  работу, оказывает содействие в организации мероприятий патриотической направленности. Совместно с классными руководителями и инспекторами ПДН проводят рейды по микрорайону.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Попечительский Совет школы</w:t>
      </w:r>
    </w:p>
    <w:p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Выделяет финансовые средства для организации и проведения воспитательных мероприятий.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Основные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E36C0A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направления реализации программы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Диагностика 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об учащихся (сбор сведений; акты)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о семьях (сбор сведений, акты)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Выявление асоциальных семей, трудновоспитуемых учащихся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Списки, состоящих на учете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Папка классного руководителя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Изучение интересов и способностей детей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Вовлечение детей группы «риска»  в кружки, секции, общественно полезную деятельность.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Особое внимание уделить изучению читательских интересов. Записать в библиотеку, отслеживать периодичность ее посещения, помочь составить список интересных и необходимых для развития книг.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необходимости помочь в переориентации интересов.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Поощрение любых видов художественного и технического творчества детей группы «риска» и участие их в общешкольных и классных мероприятиях.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Организация педагогической помощи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Создание благоприятных условий для развития личности «трудного» ребенка.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Постоянное отслеживание пробелов в знаниях, умениях и навыках учащихся.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Определение системы дополнительных занятий, помощи и консультирования.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Снятие "синдрома неудачника".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Забота об укреплении положения детей в классном коллективе, организация помощи детям в выполнении общественных поручений.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Организация медицинской помощи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систематического диспансерного осмотра врачами школьников с целью диагностики отклонений от нормального поведения, причин психофизиологического, неврогенного характера 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Оказание помощи медикаментозной, физиотерапевтической и т.д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Предупреждение привычек к курению, влечению к алкоголю и токсическим средствам. Половое просвещение подростков. </w:t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Организация психологической помощи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Изучение психологического своеобразия подростков.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Выявление проблем семейного воспитания.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Психологическое консультирование с целью помочь ребенку разобраться в своих проблемах и подсказать, как их можно было бы решить.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Индивидуальные беседы с  детьми с целью помочь им совершать более осмысленные поступки, подняться над своими переживаниями, страхом преодолеть неуверенность в общении с другими. </w:t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Организация свободного времени школьников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Свободное время - умение разумно и интересно, с пользой для себя и окружающих проводить свой досуг - острая проблема "трудных" детей. Необходимо помочь ребенку приобрести опыт самоутверждения в полезной деятельности, умения и навыки самоорганизации, планирования своего времени, формирование интересов, умения добиваться поставленной цели.</w:t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Работа с родителями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Правовой всеобуч: консультации, индивидуальные беседы, родительские собрания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Вовлечение родителей в общественную жизнь школы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родительского комитета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Рейды в семьи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Контроль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Индивидуальные карточки учета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Рейды в семьи (повторные)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Рейды в вечернее время суток в места массовых пребываний подростков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Подготовка материалов на подростков, состоящих на учете в отдел образования района, ОДН, КДН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Контрольные акты обследования жилищно-бытовых условий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занятости  во внеурочное время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Дежурство на общешкольных мероприятиях  в вечернее время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Анализ социального паспорта учащихся  школы 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классного руководителя за четверть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достижения положительного результата действия программы необходимо использовать следующие технологии: </w:t>
      </w:r>
      <w:r>
        <w:rPr>
          <w:rFonts w:ascii="Times New Roman" w:hAnsi="Times New Roman"/>
          <w:b/>
          <w:sz w:val="28"/>
          <w:szCs w:val="28"/>
        </w:rPr>
        <w:t>личностно-ориентированные, групповые, коллективные, интерактивные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технологии реализуются в  диспутах, лекциях, семинарах, педсоветах,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конференциях, экскурсиях, играх, конкурсах, олимпиадах, беседах,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коллективно -  творческих делах, соревнованиях и других формах работы.</w:t>
      </w:r>
    </w:p>
    <w:p>
      <w:pPr>
        <w:pStyle w:val="Normal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>Планируемые результаты</w:t>
      </w:r>
      <w:r>
        <w:rPr>
          <w:rFonts w:eastAsia="Times New Roman" w:ascii="Times New Roman" w:hAnsi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tbl>
      <w:tblPr>
        <w:tblW w:w="9781" w:type="dxa"/>
        <w:jc w:val="left"/>
        <w:tblInd w:w="4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47"/>
        <w:gridCol w:w="8833"/>
      </w:tblGrid>
      <w:tr>
        <w:trPr/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 блок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8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-разработать комплекс мероприятий, необходимых для профилактики правонарушений,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-создать банк данных по учащимся и семьям «группы риска»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 блок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8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-получение характеристики микроклимата семьи, что облегчит поиск взаимодействия школы и семьи,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 получение информации о «вредных» привычках учащихся, необходимой для быстрого оказания квалифицированной помощи,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 получение информации о состоянии здоровья учащихся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3 блок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8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 сформировать у учащихся здоровый образ жизни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-сформировать жизненную позицию ребёнка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4 блок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88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-создание приоритетного родительского воспитания,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-организация педагогического просвещения родителей,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-построение демократической системы отношений детей и взрослых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ascii="Times New Roman" w:hAnsi="Times New Roman"/>
          <w:b/>
          <w:bCs/>
          <w:sz w:val="28"/>
          <w:szCs w:val="28"/>
        </w:rPr>
        <w:t>План  мероприятий направленных на  реализацию направлений программы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tbl>
      <w:tblPr>
        <w:tblW w:w="4550" w:type="pct"/>
        <w:jc w:val="left"/>
        <w:tblInd w:w="4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9"/>
        <w:gridCol w:w="135"/>
        <w:gridCol w:w="2419"/>
        <w:gridCol w:w="406"/>
        <w:gridCol w:w="675"/>
        <w:gridCol w:w="540"/>
        <w:gridCol w:w="1479"/>
        <w:gridCol w:w="538"/>
        <w:gridCol w:w="2247"/>
        <w:gridCol w:w="39"/>
      </w:tblGrid>
      <w:tr>
        <w:trPr/>
        <w:tc>
          <w:tcPr>
            <w:tcW w:w="9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п\п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Содержание работы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Сроки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Ответственные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248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b/>
                <w:sz w:val="28"/>
                <w:szCs w:val="28"/>
              </w:rPr>
              <w:t>1. Организационные мероприятия</w:t>
            </w:r>
          </w:p>
        </w:tc>
        <w:tc>
          <w:tcPr>
            <w:tcW w:w="39" w:type="dxa"/>
            <w:tcBorders/>
            <w:tcMar>
              <w:left w:w="1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Изучение и систематизация социальной структуры семей учащихся школы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кл. Социальный педагог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Выявление детей «группы риска», детей с девиантным поведением, детей из неблагополучных и малообеспеченных семей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кл. Социальный педагог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Организация заполнения в классах социальных паспортов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кл. Социальный педагог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Составление банка данных и социального паспорта школы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до 01.10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101" w:hRule="atLeast"/>
        </w:trPr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Анализ состояния преступности и безнадзорности учащихся школы  за прошлый уч. год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Планирование и корректирование работы по профилактике правонарушений  учащихся совместно с КДН и ЗП, ПДН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сентябрь- 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Организация работы Совета профилактики школы  (по отдельному плану)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1-2 р. в месяц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Заместитель директора  по ВР, 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8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Участие в  районных, городских акциях, профилактических мероприятиях по линии министерства образования, Комитета образования администрации Ж/д района, КДН и ЗП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 течение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года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Анкетирование учащиеся с целью выявления склонности к правонарушениям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            1-11 кл.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>
          <w:trHeight w:val="527" w:hRule="atLeast"/>
        </w:trPr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Вовлечение «трудных» учащихся в работу кружков и секций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        1-11 кл.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Своевременное принятие мер по поступившим сигналам о правонарушениях учащихся: а) индивидуальные беседы; б)посещение семьи; в)приглашение на Совет профилактики школы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Организация и проведение школьных рейдов на квартиры учащихся «группы риска», в неблагополучные семьи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 раз в четверть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Участие в районных рейдах на квартиры учащихся, стоящих на учете в КДН и на ВШУ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плану КДН и ЗП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Сверка документации школы и КДН и ЗП при администрации Ж/д района,  по количеству обучающихся состоящих на учете</w:t>
            </w:r>
          </w:p>
        </w:tc>
        <w:tc>
          <w:tcPr>
            <w:tcW w:w="121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</w:tc>
      </w:tr>
      <w:tr>
        <w:trPr/>
        <w:tc>
          <w:tcPr>
            <w:tcW w:w="9287" w:type="dxa"/>
            <w:gridSpan w:val="1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b/>
                <w:sz w:val="28"/>
                <w:szCs w:val="28"/>
              </w:rPr>
              <w:t>2. Работа с учащимися.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Оказание учащимся информационно-правовой помощи, защита их интересов: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а) работа лектория правовых знаний   (по плану);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б) работа «Службы доверия»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8-9 кл. 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 раз 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месяц</w:t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Заместитель директора  по ВР,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Оказание помощи вновь прибывшим учащимся в адаптации в новом классном коллективе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 школы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Оказание помощи учащимся в прохождении адаптационного периода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5,10 кл.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 кл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Сентябрь-октябрь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кл.,  социальный педагог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Оказание помощи учащимся в трудной жизненной ситуации. Консультирование, в, том числе, через «Службу доверия»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Постоянно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школы, Классные руководители   1-11 кл.,  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Организация досуга учащихся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(по плану воспитательной работы школы)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Постоянно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Заместитель директора  по ВР, классные руководители   1-11 кл.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Изучение федеральных, региональных и локальных нормативно-правовых документов, необходимых для профилактики правонарушений несовершеннолетних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8-9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 течении учебного года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Соц. педагог, учителя обществознания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Обучение учащихся способам разрешения конфликтов: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а) через «Службу доверия»;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б) тренинговые занятия;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в)пед консилиумы;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г) "круглые столы"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7-11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 течении учебного года</w:t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школы, соц. педагог, кл. рук.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>
          <w:trHeight w:val="1440" w:hRule="atLeast"/>
        </w:trPr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8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Охват организованным отдыхом и трудом учащихся «группы риска» в каникулярное время и интересным, содержательным досугом в течение года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 течении года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Педагогический коллектив школы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Контроль за посещаемостью уроков, поведением детей «группы риска»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Ежедневно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школы, Классные руководители   1-11 кл.,  социальный педагог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Самоотчеты учащихся на заседаниях Совета профилактики школы об успеваемости, посещаемости, поведению, занятости в свободное время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мере необходимости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кл.,  Совет профилактики школы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248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b/>
                <w:sz w:val="28"/>
                <w:szCs w:val="28"/>
              </w:rPr>
              <w:t>3. Работа с семьей</w:t>
            </w:r>
          </w:p>
        </w:tc>
        <w:tc>
          <w:tcPr>
            <w:tcW w:w="39" w:type="dxa"/>
            <w:tcBorders/>
            <w:tcMar>
              <w:left w:w="1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Изучение социальной структуры семей учащихся школы, определение их социальных категорий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кл.,  социальный педагог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Выявление семей, уклоняющихся от воспитания детей, неблагополучных семей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кл.,  социальный педагог</w:t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Работа педагогического лектория для родителей ( по отдельному плану)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 раз в четверть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школы, классные руководители   1-11 кл</w:t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Привлечение родителей к воспитательной работе с учащимися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Постоянно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Консультирование родителей : а) педагогами школы;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б)соц. педагогом;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в) медработником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Род. 1-11 кл.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мере необходимости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Коллектив школы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Организация тематической встречи родителей с руководителями образования, представителями правоохранительных органов, прокуратуры, органов здравоохранения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Родители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7-11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Декабрь-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кл, администрация школы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386" w:hRule="atLeast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Обучение родителей приемам педагогического контроля за детьми «группы риска».: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а) круглый стол;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б) малый педсовет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 раз в четверть</w:t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248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b/>
                <w:sz w:val="28"/>
                <w:szCs w:val="28"/>
              </w:rPr>
              <w:t>4. Правовой всеобуч учащихся</w:t>
            </w:r>
          </w:p>
        </w:tc>
        <w:tc>
          <w:tcPr>
            <w:tcW w:w="39" w:type="dxa"/>
            <w:tcBorders/>
            <w:tcMar>
              <w:left w:w="1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Проведение бесед, кл. часов по разъяснению правил поведения и правовой информированности учащихся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планам классных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руководителей</w:t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Лекторий по правовым вопросам с привлечением специалистов по праву ( по отдельному плану)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8-9 кл.</w:t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 раз 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месяц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Изучение государственных и международных документов по правам человека, о положении в обществе и правах ребенка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общешкольному плану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Классные руководители   1-11 кл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0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55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Проведение тематических бесед и лекций с разъяснением учащимся ответственности за совершение правонарушений (курение, употребление спиртных напитков, сквернословие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В декаду «За здоровый, образ жизни»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Администрация школы, 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248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b/>
                <w:sz w:val="28"/>
                <w:szCs w:val="28"/>
              </w:rPr>
              <w:t>5.Профилактика алкоголизма и наркомании.</w:t>
            </w:r>
          </w:p>
        </w:tc>
        <w:tc>
          <w:tcPr>
            <w:tcW w:w="39" w:type="dxa"/>
            <w:tcBorders/>
            <w:tcMar>
              <w:left w:w="10" w:type="dxa"/>
              <w:right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Диагностика учащихся по выявлению их склонностей к вредным привычкам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5-11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Заместитель директора  по ВР, социальный педагог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Психолог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Проведение акции «За здоровый образ жизни» ( по отдельному плану)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1-11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Январь, апрель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Заместитель директора  по ВР, социальный педагог</w:t>
            </w:r>
          </w:p>
        </w:tc>
      </w:tr>
      <w:tr>
        <w:trPr/>
        <w:tc>
          <w:tcPr>
            <w:tcW w:w="94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Освещение вопросов профилактики алкоголизма и наркомании на занятиях Лектория правовых знаний для учащихся</w:t>
            </w:r>
          </w:p>
        </w:tc>
        <w:tc>
          <w:tcPr>
            <w:tcW w:w="108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8-9 кл.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1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 плану лектория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Социальный педагог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 xml:space="preserve">            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28"/>
          <w:szCs w:val="28"/>
        </w:rPr>
        <w:t>Критерии отслеживания эффективности программы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tbl>
      <w:tblPr>
        <w:tblW w:w="9922" w:type="dxa"/>
        <w:jc w:val="left"/>
        <w:tblInd w:w="4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8"/>
        <w:gridCol w:w="5953"/>
      </w:tblGrid>
      <w:tr>
        <w:trPr/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Отслеживание эффективности всей программы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 появление у подростков устойчивых интересов;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 положительная динамика изменения количества подростков, состоящих на учёте в ПДН ; КДН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-уменьшение количества детей «группы риска»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 уменьшение количества причин ,по которым дети попадают в «группу риска».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968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Отслеживание эффективности каждого проводимого мероприятия программы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59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-проведение анкетирования, опросов участников (учащихся, родителей)с целью отслеживания эффективности, проводимых мероприятий, динамики осознания проблемы и отношения к ней, уровня и степени добровольной вовлечённости родителей и учащихся в мероприятия.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968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Конечный результат реализации программы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</w:tc>
        <w:tc>
          <w:tcPr>
            <w:tcW w:w="59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Положительная динамика состояния преступности, преодоление тенденции роста числа правонарушений несовершеннолетних ,создание  условий для обеспечения защиты их прав, социальной реабилитации и адаптации в обществе, стабилизация числа беспризорных детей и подростков.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Normal"/>
        <w:jc w:val="center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Normal"/>
        <w:rPr>
          <w:rFonts w:ascii="Times New Roman" w:hAnsi="Times New Roman"/>
          <w:b/>
          <w:b/>
          <w:color w:val="E36C0A"/>
          <w:sz w:val="40"/>
          <w:szCs w:val="40"/>
        </w:rPr>
      </w:pPr>
      <w:r>
        <w:rPr>
          <w:rFonts w:ascii="Times New Roman" w:hAnsi="Times New Roman"/>
          <w:b/>
          <w:color w:val="E36C0A"/>
          <w:sz w:val="40"/>
          <w:szCs w:val="40"/>
        </w:rPr>
      </w:r>
    </w:p>
    <w:p>
      <w:pPr>
        <w:pStyle w:val="1"/>
        <w:ind w:firstLine="540"/>
        <w:rPr/>
      </w:pPr>
      <w:r>
        <w:rPr/>
      </w:r>
    </w:p>
    <w:p>
      <w:pPr>
        <w:pStyle w:val="1"/>
        <w:ind w:firstLine="540"/>
        <w:rPr/>
      </w:pPr>
      <w:r>
        <w:rPr/>
        <w:t xml:space="preserve">                                                                                  </w:t>
      </w:r>
    </w:p>
    <w:p>
      <w:pPr>
        <w:pStyle w:val="1"/>
        <w:ind w:firstLine="540"/>
        <w:rPr/>
      </w:pPr>
      <w:r>
        <w:rPr/>
        <w:t xml:space="preserve">                                                                                   </w:t>
      </w:r>
      <w:r>
        <w:rPr/>
        <w:t>Утверждаю:</w:t>
      </w:r>
    </w:p>
    <w:p>
      <w:pPr>
        <w:pStyle w:val="Normal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b/>
        </w:rPr>
        <w:t>Директор школы ____________ А.Е. Вежевич</w:t>
      </w:r>
    </w:p>
    <w:p>
      <w:pPr>
        <w:pStyle w:val="Normal"/>
        <w:tabs>
          <w:tab w:val="clear" w:pos="708"/>
          <w:tab w:val="left" w:pos="6329" w:leader="none"/>
        </w:tabs>
        <w:spacing w:lineRule="auto" w:line="240" w:before="0" w:after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color w:val="E36C0A"/>
          <w:sz w:val="36"/>
          <w:szCs w:val="36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04. 09. 2020г.   </w:t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rPr/>
      </w:pPr>
      <w:r>
        <w:rPr/>
      </w:r>
    </w:p>
    <w:p>
      <w:pPr>
        <w:pStyle w:val="NoSpacing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Программа</w:t>
      </w:r>
    </w:p>
    <w:p>
      <w:pPr>
        <w:pStyle w:val="NoSpacing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по профилактике негативных проявлений</w:t>
      </w:r>
    </w:p>
    <w:p>
      <w:pPr>
        <w:pStyle w:val="NoSpacing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среди несовершеннолетних</w:t>
      </w:r>
    </w:p>
    <w:p>
      <w:pPr>
        <w:pStyle w:val="NoSpacing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spacing w:lineRule="auto" w:line="240" w:before="0" w:after="0"/>
        <w:ind w:left="720" w:hanging="0"/>
        <w:rPr>
          <w:rFonts w:ascii="Times New Roman" w:hAnsi="Times New Roman"/>
          <w:b/>
          <w:b/>
          <w:color w:val="E36C0A"/>
          <w:sz w:val="36"/>
          <w:szCs w:val="36"/>
        </w:rPr>
      </w:pPr>
      <w:r>
        <w:rPr>
          <w:rFonts w:ascii="Times New Roman" w:hAnsi="Times New Roman"/>
          <w:b/>
          <w:color w:val="E36C0A"/>
          <w:sz w:val="36"/>
          <w:szCs w:val="36"/>
        </w:rPr>
      </w:r>
    </w:p>
    <w:p>
      <w:pPr>
        <w:pStyle w:val="Normal"/>
        <w:spacing w:lineRule="auto" w:line="240" w:before="0" w:after="0"/>
        <w:ind w:left="720" w:hanging="0"/>
        <w:rPr>
          <w:rFonts w:ascii="Times New Roman" w:hAnsi="Times New Roman"/>
          <w:b/>
          <w:b/>
          <w:color w:val="E36C0A"/>
          <w:sz w:val="36"/>
          <w:szCs w:val="36"/>
        </w:rPr>
      </w:pPr>
      <w:r>
        <w:rPr>
          <w:rFonts w:ascii="Times New Roman" w:hAnsi="Times New Roman"/>
          <w:b/>
          <w:color w:val="E36C0A"/>
          <w:sz w:val="36"/>
          <w:szCs w:val="36"/>
        </w:rPr>
      </w:r>
    </w:p>
    <w:p>
      <w:pPr>
        <w:pStyle w:val="Normal"/>
        <w:spacing w:lineRule="auto" w:line="240" w:before="0" w:after="0"/>
        <w:ind w:left="720" w:hanging="0"/>
        <w:rPr>
          <w:rFonts w:ascii="Times New Roman" w:hAnsi="Times New Roman"/>
          <w:b/>
          <w:b/>
          <w:color w:val="E36C0A"/>
          <w:sz w:val="36"/>
          <w:szCs w:val="36"/>
        </w:rPr>
      </w:pPr>
      <w:r>
        <w:rPr>
          <w:rFonts w:ascii="Times New Roman" w:hAnsi="Times New Roman"/>
          <w:b/>
          <w:color w:val="E36C0A"/>
          <w:sz w:val="36"/>
          <w:szCs w:val="36"/>
        </w:rPr>
      </w:r>
    </w:p>
    <w:p>
      <w:pPr>
        <w:pStyle w:val="Normal"/>
        <w:rPr>
          <w:sz w:val="28"/>
          <w:szCs w:val="28"/>
        </w:rPr>
      </w:pPr>
      <w:r>
        <w:rPr/>
        <w:pict>
          <v:shapetype id="shapetype_136" coordsize="21600,21600" o:spt="136" adj="10800" path="m@9,l@10,em@11,21600l@12,21600e">
            <v:stroke joinstyle="miter"/>
            <v:formulas>
              <v:f eqn="val #0"/>
              <v:f eqn="sum @0 0 10800"/>
              <v:f eqn="sum @0 0 0"/>
              <v:f eqn="sum width 0 @0"/>
              <v:f eqn="prod @2 2 1"/>
              <v:f eqn="prod @3 2 1"/>
              <v:f eqn="if @1 @5 @4"/>
              <v:f eqn="sum 0 @6 0"/>
              <v:f eqn="sum width 0 @6"/>
              <v:f eqn="if @1 0 @8"/>
              <v:f eqn="if @1 @7 width"/>
              <v:f eqn="if @1 @8 0"/>
              <v:f eqn="if @1 width @7"/>
            </v:formulas>
            <v:handles>
              <v:h position="@0,21600"/>
            </v:handles>
          </v:shapetype>
          <v:shape id="shape_0" fillcolor="#e36c0a" stroked="t" style="position:absolute;margin-left:0pt;margin-top:-60.35pt;width:507.3pt;height:60.25pt;mso-wrap-style:none;v-text-anchor:middle;mso-position-vertical:top" type="shapetype_136">
            <v:path textpathok="t"/>
            <v:textpath on="t" fitshape="t" string="&quot;Мой  выбор&quot;" style="font-family:&quot;Impact&quot;;font-size:10pt"/>
            <v:fill o:detectmouseclick="t" type="solid" color2="#1c93f5"/>
            <v:stroke color="#31849b" weight="19080" joinstyle="round" endcap="flat"/>
            <w10:wrap type="none"/>
          </v:shape>
        </w:pic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Улан-Удэ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2020- 2021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год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709" w:right="991" w:header="0" w:top="567" w:footer="0" w:bottom="568" w:gutter="0"/>
      <w:pgBorders w:display="allPages" w:offsetFrom="text">
        <w:top w:val="thickThinMediumGap" w:sz="24" w:space="0" w:color="E36C0A"/>
        <w:left w:val="thickThinMediumGap" w:sz="24" w:space="5" w:color="E36C0A"/>
        <w:bottom w:val="thickThinMediumGap" w:sz="24" w:space="0" w:color="E36C0A"/>
        <w:right w:val="thickThinMediumGap" w:sz="24" w:space="19" w:color="E36C0A"/>
      </w:pgBorders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onotype Corsiv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81fbe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1">
    <w:name w:val="Heading 1"/>
    <w:basedOn w:val="Normal"/>
    <w:next w:val="Normal"/>
    <w:link w:val="10"/>
    <w:qFormat/>
    <w:rsid w:val="0042624d"/>
    <w:pPr>
      <w:keepNext w:val="true"/>
      <w:spacing w:lineRule="auto" w:line="240" w:before="0" w:after="0"/>
      <w:outlineLvl w:val="0"/>
    </w:pPr>
    <w:rPr>
      <w:rFonts w:ascii="Times New Roman" w:hAnsi="Times New Roman" w:eastAsia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42624d"/>
    <w:rPr>
      <w:rFonts w:ascii="Times New Roman" w:hAnsi="Times New Roman" w:eastAsia="Times New Roman"/>
      <w:b/>
      <w:bCs/>
      <w:sz w:val="24"/>
      <w:szCs w:val="24"/>
    </w:rPr>
  </w:style>
  <w:style w:type="character" w:styleId="Style13" w:customStyle="1">
    <w:name w:val="Текст выноски Знак"/>
    <w:basedOn w:val="DefaultParagraphFont"/>
    <w:link w:val="a5"/>
    <w:uiPriority w:val="99"/>
    <w:semiHidden/>
    <w:qFormat/>
    <w:rsid w:val="007d1283"/>
    <w:rPr>
      <w:rFonts w:ascii="Tahoma" w:hAnsi="Tahoma" w:cs="Tahoma"/>
      <w:sz w:val="16"/>
      <w:szCs w:val="16"/>
      <w:lang w:eastAsia="en-U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rsid w:val="00781fbe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ListParagraph">
    <w:name w:val="List Paragraph"/>
    <w:basedOn w:val="Normal"/>
    <w:uiPriority w:val="34"/>
    <w:qFormat/>
    <w:rsid w:val="00781fbe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7d128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FCB49-040E-4E79-9426-FF1FDE69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Application>LibreOffice/7.0.4.2$Windows_X86_64 LibreOffice_project/dcf040e67528d9187c66b2379df5ea4407429775</Application>
  <AppVersion>15.0000</AppVersion>
  <Pages>18</Pages>
  <Words>2761</Words>
  <Characters>20398</Characters>
  <CharactersWithSpaces>23855</CharactersWithSpaces>
  <Paragraphs>464</Paragraphs>
  <Company>SamForum.ws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2015-11-30T12:44:00Z</dcterms:created>
  <dc:creator>SamLab.ws</dc:creator>
  <dc:description/>
  <dc:language>ru-RU</dc:language>
  <cp:lastModifiedBy/>
  <cp:lastPrinted>2020-12-10T03:43:00Z</cp:lastPrinted>
  <dcterms:modified xsi:type="dcterms:W3CDTF">2021-01-25T12:20:33Z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