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Муниципальное казенное учреждение  «Комитет по образованию Администрации г. Улан-Удэ»</w:t>
      </w:r>
    </w:p>
    <w:p>
      <w:pPr>
        <w:pStyle w:val="NoSpacing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Муниципальное бюджетное общеобразовательное учреждение</w:t>
      </w:r>
    </w:p>
    <w:p>
      <w:pPr>
        <w:pStyle w:val="NoSpacing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«Средняя общеобразовательная школа № 51»  г. Улан-Удэ</w:t>
      </w:r>
    </w:p>
    <w:p>
      <w:pPr>
        <w:pStyle w:val="NoSpacing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s">
            <w:drawing>
              <wp:anchor behindDoc="0" distT="0" distB="0" distL="0" distR="0" simplePos="0" locked="0" layoutInCell="0" allowOverlap="1" relativeHeight="2" wp14:anchorId="29A80693">
                <wp:simplePos x="0" y="0"/>
                <wp:positionH relativeFrom="column">
                  <wp:posOffset>19050</wp:posOffset>
                </wp:positionH>
                <wp:positionV relativeFrom="paragraph">
                  <wp:posOffset>49530</wp:posOffset>
                </wp:positionV>
                <wp:extent cx="6059170" cy="1270"/>
                <wp:effectExtent l="0" t="0" r="19050" b="19050"/>
                <wp:wrapNone/>
                <wp:docPr id="1" name="Прямая соединительная линия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844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.5pt,3.9pt" to="478.5pt,3.9pt" ID="Прямая соединительная линия 1" stroked="t" style="position:absolute" wp14:anchorId="29A80693">
                <v:stroke color="black" weight="1908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Spacing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670034, Республика Бурятия, г. Улан-Удэ, Железнодорожный район, ул. Гагарина, 12, </w:t>
      </w:r>
    </w:p>
    <w:p>
      <w:pPr>
        <w:pStyle w:val="NoSpacing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ИНН 0323052905, КПП 032601001, тел. 8(3012)44-04-41(факс), 44-06-52, </w:t>
      </w:r>
      <w:r>
        <w:rPr/>
        <w:t xml:space="preserve">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Сайт школы: 51-</w:t>
      </w:r>
      <w:r>
        <w:rPr>
          <w:rFonts w:ascii="Times New Roman" w:hAnsi="Times New Roman"/>
          <w:lang w:val="en-US"/>
        </w:rPr>
        <w:t>ul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buryatschool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ru</w:t>
      </w: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  <w:lang w:val="en-US"/>
        </w:rPr>
        <w:t>E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mail</w:t>
      </w:r>
      <w:r>
        <w:rPr>
          <w:rFonts w:ascii="Times New Roman" w:hAnsi="Times New Roman"/>
        </w:rPr>
        <w:t xml:space="preserve">: </w:t>
      </w:r>
      <w:hyperlink r:id="rId2">
        <w:r>
          <w:rPr>
            <w:rFonts w:ascii="Times New Roman" w:hAnsi="Times New Roman"/>
            <w:lang w:val="en-US"/>
          </w:rPr>
          <w:t>schoolnum</w:t>
        </w:r>
        <w:r>
          <w:rPr>
            <w:rFonts w:ascii="Times New Roman" w:hAnsi="Times New Roman"/>
          </w:rPr>
          <w:t>51@</w:t>
        </w:r>
        <w:r>
          <w:rPr>
            <w:rFonts w:ascii="Times New Roman" w:hAnsi="Times New Roman"/>
            <w:lang w:val="en-US"/>
          </w:rPr>
          <w:t>yandex</w:t>
        </w:r>
        <w:r>
          <w:rPr>
            <w:rFonts w:ascii="Times New Roman" w:hAnsi="Times New Roman"/>
          </w:rPr>
          <w:t>.</w:t>
        </w:r>
        <w:r>
          <w:rPr>
            <w:rFonts w:ascii="Times New Roman" w:hAnsi="Times New Roman"/>
            <w:lang w:val="en-US"/>
          </w:rPr>
          <w:t>ru</w:t>
        </w:r>
      </w:hyperlink>
    </w:p>
    <w:p>
      <w:pPr>
        <w:pStyle w:val="Normal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tbl>
      <w:tblPr>
        <w:tblStyle w:val="af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85"/>
        <w:gridCol w:w="4785"/>
      </w:tblGrid>
      <w:tr>
        <w:trPr/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Рассмотрено на Педагогическом совете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№ </w:t>
            </w: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 от 30.08.2020 г.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«Утверждаю» 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 МБОУ СОШ № 51 Осорова С.Б.</w:t>
            </w:r>
          </w:p>
        </w:tc>
      </w:tr>
    </w:tbl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ind w:firstLine="708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Выписка из образовательной программы общего среднего образования по ФГОС ООО для учащихся 10-11-х классов </w:t>
      </w:r>
    </w:p>
    <w:p>
      <w:pPr>
        <w:pStyle w:val="Normal"/>
        <w:ind w:firstLine="708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МБОУ СОШ № 51 </w:t>
      </w:r>
    </w:p>
    <w:p>
      <w:pPr>
        <w:pStyle w:val="Normal"/>
        <w:ind w:firstLine="708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на 2021-2022 учебный год </w:t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2021 г.</w:t>
      </w:r>
    </w:p>
    <w:p>
      <w:pPr>
        <w:pStyle w:val="Normal"/>
        <w:ind w:firstLine="708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Выписка из образовательной программы общего среднего образования для учащихся 10-11-х классов в соответствии с ФГОС ООО</w:t>
      </w:r>
    </w:p>
    <w:p>
      <w:pPr>
        <w:pStyle w:val="Normal"/>
        <w:ind w:firstLine="708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на 2021-2022 учебный год </w:t>
      </w:r>
    </w:p>
    <w:p>
      <w:pPr>
        <w:pStyle w:val="Normal"/>
        <w:spacing w:lineRule="auto" w:line="240"/>
        <w:jc w:val="both"/>
        <w:rPr>
          <w:rStyle w:val="Zag11"/>
          <w:rFonts w:ascii="Times New Roman" w:hAnsi="Times New Roman" w:cs="Times New Roman"/>
          <w:sz w:val="24"/>
          <w:szCs w:val="24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 xml:space="preserve">     </w:t>
      </w: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 xml:space="preserve">В 2021-2022 учебном году реализуется программа ФГОС ООО полностью в основной, начальной школе с 1 по 9 классы и в 10-11-м классе общего среднего образования. Образовательная программа основного общего образования соответствует Приказу Министерства образования и науки РФ от 17 декабря 2010 г. № 1897 «Об утверждении федерального государственного образовательного стандарта основного общего образования» (в редакции приказа Минобрнауки России от 31 декабря 2015 г. № 1577), </w:t>
      </w:r>
      <w:r>
        <w:rPr>
          <w:rFonts w:cs="Times New Roman" w:ascii="Times New Roman" w:hAnsi="Times New Roman"/>
          <w:sz w:val="24"/>
          <w:szCs w:val="24"/>
        </w:rPr>
        <w:t xml:space="preserve">«Примерной основной образовательной программы основного общего образования», одобренной решением федерального учебно-методического объединения по общему образованию (протокол  от 8 апреля 2015 г. № 1/15, вариант 1),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Приказом Минобрнауки РФ от 31.12.2015 г. № 1576, 1577, 1578 «О внесении изменений в ФГОС», </w:t>
      </w:r>
      <w:r>
        <w:rPr>
          <w:rFonts w:cs="Times New Roman" w:ascii="Times New Roman" w:hAnsi="Times New Roman"/>
          <w:sz w:val="24"/>
          <w:szCs w:val="24"/>
        </w:rPr>
        <w:t xml:space="preserve">письмом Минобрнауки Республики Бурятия № 02-16/2100 от 26.06.2015 г., в соответствии с Государственной программой по сохранению и развитию государственного языка в Республике Бурятия 2014-2020 гг., Федеральным перечнем учебников, рекомендованных (допущенных) к использованию в образовательном процессе в образовательных  учреждениях, реализующих программы общего образования и имеющих государственную аккредитацию, </w:t>
      </w:r>
      <w:r>
        <w:rPr>
          <w:rFonts w:cs="Times New Roman" w:ascii="Times New Roman" w:hAnsi="Times New Roman"/>
          <w:bCs/>
          <w:sz w:val="24"/>
          <w:szCs w:val="24"/>
        </w:rPr>
        <w:t xml:space="preserve">письмо Минобр.науки № 02-16/2692 от 16.09.2016 г., </w:t>
      </w:r>
      <w:r>
        <w:rPr>
          <w:rFonts w:cs="Times New Roman" w:ascii="Times New Roman" w:hAnsi="Times New Roman"/>
          <w:sz w:val="24"/>
          <w:szCs w:val="24"/>
        </w:rPr>
        <w:t xml:space="preserve">Государственной программой по сохранению и развитию государственного языка в Республике Бурятия 2014-2020 гг., письмом Министерства образования и науки РФ от 17 мая 2018 г. № 08-1214, Примерной программой среднего общего образования </w:t>
      </w:r>
      <w:r>
        <w:rPr>
          <w:rFonts w:cs="Times New Roman" w:ascii="Times New Roman" w:hAnsi="Times New Roman"/>
          <w:sz w:val="24"/>
          <w:szCs w:val="24"/>
          <w:lang w:eastAsia="ru-RU"/>
        </w:rPr>
        <w:t>от 28 июня 2016 г. № 2/16-з</w:t>
      </w:r>
      <w:r>
        <w:rPr>
          <w:rFonts w:cs="Times New Roman" w:ascii="Times New Roman" w:hAnsi="Times New Roman"/>
          <w:sz w:val="24"/>
          <w:szCs w:val="24"/>
        </w:rPr>
        <w:t xml:space="preserve"> и письмом Министерства образования и науки РБ от 07.08.2019 г. № 02-11/3218 «Методические рекомендации по организации образовательной деятельности по реализации основных общеобразовательных программ общего образования в общеобразовательных организациях Республики Бурятия», Уставом МБОУ СОШ № 51 г Улан – Удэ.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>В соответствии с требованиями ФГОС ООО система планируемых результатов – личностных, метапредметных и предметных – устанавливает и описывает классы учебно-познавательных и учебно-практических задач, которые осваивают учащиеся в ходе обучения, особо выделяя среди них те, которые выносятся на итоговую оценку, в том числе государственную итоговую аттестацию выпускников. Успешное выполнение этих задач требует от учащихся овладения системой учебных действий (универсальных и специфических для каждого учебного предмета: регулятивных, коммуникативных, познавательных) с учебным материалом и, прежде всего, с опорным учебным материалом, служащим основой для последующего обучения.</w:t>
      </w:r>
    </w:p>
    <w:p>
      <w:pPr>
        <w:pStyle w:val="Normal"/>
        <w:spacing w:lineRule="auto" w:line="240"/>
        <w:jc w:val="both"/>
        <w:rPr>
          <w:rStyle w:val="Zag11"/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 xml:space="preserve">В соответствии с реализуемой ФГОС ООО деятельностной парадигмой образования система планируемых результатов строится на основе уровневого подхода: выделения ожидаемого уровня актуального развития большинства обучающихся и ближайшей перспективы их развития. Такой подход позволяет определять динамическую картину развития обучающихся, </w:t>
      </w:r>
      <w:r>
        <w:rPr>
          <w:rFonts w:cs="Times New Roman" w:ascii="Times New Roman" w:hAnsi="Times New Roman"/>
          <w:bCs/>
          <w:sz w:val="24"/>
          <w:szCs w:val="24"/>
        </w:rPr>
        <w:t>поощрять продвижение обучающихся, выстраивать индивидуальные траектории обучения с учетом зоны ближайшего развития ребенка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Целями реализации основной образовательной программы среднего общего образования являются: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становление и развитие личности обучающегося в ее самобытности и уникальности, осознание собственной индивидуальности, появление жизненных планов, готовность к самоопределению;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достижение выпускниками планируемых результатов: компетенций и компетентностей, определяемых личностными, семейными, общественными, государственными потребностями и возможностями обучающегося старшего школьного возраста, индивидуальной образовательной траекторией его развития и состоянием здоровья.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Достижение поставленных целей при разработке и реализации образовательной организацией основной образовательной программы среднего общего образования предусматривает решение следующих основных задач: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 xml:space="preserve">формирование российской гражданской идентичности обучающихся; 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сохранение и развитие культурного разнообразия и языкового наследия многонационального народа Российской Федерации, реализация права на изучение родного языка, овладение духовными ценностями и культурой многонационального народа России;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обеспечение равных возможностей получения качественного среднего общего образования;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обеспечение достижения обучающимися образовательных результатов в соответствии с требованиями, установленными Федеральным государственным образовательным стандартом среднего общего образования (далее – ФГОС СОО);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обеспечение реализации бесплатного образования на уровне среднего общего образования в объеме основной образовательной программы, предусматривающей изучение обязательных учебных предметов, входящих в учебный план (учебных предметов по выбору из обязательных предметных областей, дополнительных учебных предметов, курсов по выбору и общих для включения во все учебные планы учебных предметов, в том числе на углубленном уровне), а также внеурочную деятельность;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установление требований к воспитанию и социализации обучающихся, их самоидентификации посредством личностно и общественно значимой деятельности, социального и гражданского становления, осознанного выбора профессии, понимание значения профессиональной деятельности для человека и общества, в том числе через реализацию образовательных программ, входящих в основную образовательную программу;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 xml:space="preserve">обеспечение преемственности основных образовательных программ начального общего, основного общего, среднего общего, профессионального образования; 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развитие государственно-общественного управления в образовании;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 xml:space="preserve">формирование основ оценки результатов освоения обучающимися основной образовательной программы, деятельности педагогических работников, организаций, осуществляющих образовательную деятельность; 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создание условий для развития и самореализации обучающихся, для формирования здорового, безопасного и экологически целесообразного образа жизни обучающихся.</w:t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Принципы и подходы к формированию основной образовательной программы среднего общего образования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Методологической основой ФГОС СОО является системно-деятельностный подход, который предполагает: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формирование готовности обучающихся к саморазвитию и непрерывному образованию;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проектирование и конструирование развивающей образовательной среды организации, осуществляющей образовательную деятельность;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активную учебно-познавательную деятельность обучающихся;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построение образовательной деятельности с учетом индивидуальных, возрастных, психологических, физиологических особенностей и здоровья обучающихся.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Основная образовательная программа формируется на основе системно-деятельностного подхода. В связи с этим личностное, социальное, познавательное развитие обучающихся определяется характером организации их деятельности, в первую очередь учебной, а процесс функционирования образовательной организации, отраженный в основной образовательной программе (ООП), рассматривается как совокупность следующих взаимосвязанных компонентов: цели образования; содержания образования на уровне среднего общего образования; форм, методов, средств реализации этого содержания (технологии преподавания, освоения, обучения); субъектов системы образования (педагогов, обучающихся, их родителей  (законных представителей)); материальной базы как средства системы образования, в том числе с учетом принципа преемственности </w:t>
      </w:r>
      <w:r>
        <w:rPr>
          <w:rFonts w:cs="Times New Roman" w:ascii="Times New Roman" w:hAnsi="Times New Roman"/>
          <w:sz w:val="24"/>
          <w:szCs w:val="24"/>
          <w:lang w:eastAsia="ru-RU"/>
        </w:rPr>
        <w:t>начального общего, основного общего, среднего общего, профессионального образования</w:t>
      </w:r>
      <w:r>
        <w:rPr>
          <w:rFonts w:cs="Times New Roman" w:ascii="Times New Roman" w:hAnsi="Times New Roman"/>
          <w:sz w:val="24"/>
          <w:szCs w:val="24"/>
        </w:rPr>
        <w:t>, который может быть реализован как через содержание, так и через формы, средства, технологии, методы и приемы работы.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Основная образовательная программа при конструировании и осуществлении образовательной деятельности ориентируется на личность как цель, субъект, результат и главный критерий эффективности, на создание соответствующих условий для саморазвития творческого потенциала личности.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Осуществление принципа индивидуально-дифференцированного подхода позволяет создать оптимальные условия для реализации потенциальных возможностей каждого обучающегося.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Основная образовательная программа формируется с учетом психолого-педагогических особенностей развития детей 15–18 лет, связанных: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с формированием у обучающихся системы значимых социальных и межличностных отношений, ценностно-смысловых установок, отражающих личностные и гражданские позиции в деятельности, ценностных ориентаций, мировоззрения как системы обобщенных представлений о мире в целом, об окружающей действительности, других людях и самом себе, готовности руководствоваться ими в деятельности;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с переходом от учебных действий, характерных для основной школы и связанных с овладением учебной деятельностью в единстве мотивационно-смыслового и операционно-технического компонентов, к учебно-профессиональной деятельности, реализующей профессиональные и личностные устремления обучающихся. Ведущее место у обучающихся на уровне среднего общего образования занимают мотивы, связанные с самоопределением и подготовкой к самостоятельной жизни, с дальнейшим образованием и самообразованием. Эти мотивы приобретают личностный смысл и становятся действенными;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с освоением видов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с появлением интереса к теоретическим проблемам, к способам познания и учения, к самостоятельному поиску учебно-теоретических проблем, способности к построению индивидуальной образовательной траектории;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с формированием у обучающихся научного типа мышления, овладением научной терминологией, ключевыми понятиями, методами и приемами;</w:t>
      </w:r>
    </w:p>
    <w:p>
      <w:pPr>
        <w:pStyle w:val="Style34"/>
        <w:numPr>
          <w:ilvl w:val="0"/>
          <w:numId w:val="1"/>
        </w:numPr>
        <w:spacing w:lineRule="auto" w:line="240"/>
        <w:ind w:left="0" w:firstLine="284"/>
        <w:rPr>
          <w:sz w:val="24"/>
          <w:szCs w:val="24"/>
        </w:rPr>
      </w:pPr>
      <w:r>
        <w:rPr>
          <w:sz w:val="24"/>
          <w:szCs w:val="24"/>
        </w:rPr>
        <w:t>с самостоятельным приобретением идентичности; повышением требовательности к самому себе; углублением самооценки; бóльшим реализмом в формировании целей и стремлении к тем или иным ролям; ростом устойчивости к фрустрациям; усилением потребности влиять на других людей.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Переход обучающегося в старшую школу совпадает с первым периодом юности, или первым периодом зрелости, который отличается сложностью становления личностных черт. Центральным психологическим новообразованием юношеского возраста является предварительное самоопределение, построение жизненных планов на будущее, формирование идентичности и устойчивого образа «Я». Направленность личности в юношеском возрасте характеризуется ее ценностными ориентациями, интересами, отношениями, установками, мотивами,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 переходом от подросткового возраста к самостоятельной взрослой жизни</w:t>
      </w:r>
      <w:r>
        <w:rPr>
          <w:rFonts w:cs="Times New Roman" w:ascii="Times New Roman" w:hAnsi="Times New Roman"/>
          <w:sz w:val="24"/>
          <w:szCs w:val="24"/>
        </w:rPr>
        <w:t xml:space="preserve">. К этому периоду фактически завершается становление основных биологических и психологических функций, необходимых взрослому человеку для полноценного существования. Социальное и личностное самоопределение в данном возрасте предполагает не столько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эмансипацию </w:t>
      </w:r>
      <w:r>
        <w:rPr>
          <w:rFonts w:cs="Times New Roman" w:ascii="Times New Roman" w:hAnsi="Times New Roman"/>
          <w:sz w:val="24"/>
          <w:szCs w:val="24"/>
        </w:rPr>
        <w:t>от взрослых, сколько четкую ориентировку и определение своего места во взрослом мире.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Основная образовательная программа формируется с учетом принципа демократизации, который обеспечивает формирование и развитие демократической культуры всех участников образовательных отношений на основе сотрудничества, сотворчества, личной ответственности в том числе через развитие органов государственно-общественного управления образовательной организацией.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Основная образовательная программа формируется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соответствии с требованиями ФГОС СОО и с учетом индивидуальных особенностей, потребностей и запросов обучающихся и их родителей (законных представителей) при получении среднего общего образования, включая образовательные потребности обучающихся с ограниченными возможностями здоровья и инвалидов, а также значимость данного уровня общего образования для продолжения обучения в профессиональной образовательной организации или образовательной организации высшего образования, профессиональной деятельности и успешной социализации.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Общая характеристика основной образовательной программы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 xml:space="preserve">Основная образовательная программа </w:t>
      </w:r>
      <w:r>
        <w:rPr>
          <w:rFonts w:eastAsia="@Arial Unicode MS" w:cs="Times New Roman" w:ascii="Times New Roman" w:hAnsi="Times New Roman"/>
          <w:bCs/>
          <w:sz w:val="24"/>
          <w:szCs w:val="24"/>
          <w:lang w:eastAsia="ru-RU"/>
        </w:rPr>
        <w:t>среднего общего образования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kern w:val="2"/>
          <w:sz w:val="24"/>
          <w:szCs w:val="24"/>
        </w:rPr>
        <w:t xml:space="preserve">разработана </w:t>
      </w:r>
      <w:r>
        <w:rPr>
          <w:rFonts w:cs="Times New Roman" w:ascii="Times New Roman" w:hAnsi="Times New Roman"/>
          <w:sz w:val="24"/>
          <w:szCs w:val="24"/>
        </w:rPr>
        <w:t xml:space="preserve">на основе </w:t>
      </w:r>
      <w:r>
        <w:rPr>
          <w:rFonts w:cs="Times New Roman" w:ascii="Times New Roman" w:hAnsi="Times New Roman"/>
          <w:kern w:val="2"/>
          <w:sz w:val="24"/>
          <w:szCs w:val="24"/>
        </w:rPr>
        <w:t xml:space="preserve">ФГОС СОО, </w:t>
      </w:r>
      <w:r>
        <w:rPr>
          <w:rFonts w:cs="Times New Roman" w:ascii="Times New Roman" w:hAnsi="Times New Roman"/>
          <w:sz w:val="24"/>
          <w:szCs w:val="24"/>
        </w:rPr>
        <w:t>Конституции Российской Федерации</w:t>
      </w:r>
      <w:r>
        <w:rPr>
          <w:rStyle w:val="Style20"/>
          <w:rFonts w:cs="Times New Roman" w:ascii="Times New Roman" w:hAnsi="Times New Roman"/>
          <w:sz w:val="24"/>
          <w:szCs w:val="24"/>
          <w:vertAlign w:val="superscript"/>
        </w:rPr>
        <w:footnoteReference w:id="2"/>
      </w:r>
      <w:r>
        <w:rPr>
          <w:rFonts w:cs="Times New Roman" w:ascii="Times New Roman" w:hAnsi="Times New Roman"/>
          <w:sz w:val="24"/>
          <w:szCs w:val="24"/>
        </w:rPr>
        <w:t>, Конвенции ООН о правах ребенка</w:t>
      </w:r>
      <w:r>
        <w:rPr>
          <w:rStyle w:val="Style20"/>
          <w:rFonts w:cs="Times New Roman" w:ascii="Times New Roman" w:hAnsi="Times New Roman"/>
          <w:sz w:val="24"/>
          <w:szCs w:val="24"/>
          <w:vertAlign w:val="superscript"/>
        </w:rPr>
        <w:footnoteReference w:id="3"/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kern w:val="2"/>
          <w:sz w:val="24"/>
          <w:szCs w:val="24"/>
        </w:rPr>
        <w:t xml:space="preserve">учитывает региональные, национальные и этнокультурные потребности народов Российской Федерации, </w:t>
      </w:r>
      <w:r>
        <w:rPr>
          <w:rFonts w:cs="Times New Roman" w:ascii="Times New Roman" w:hAnsi="Times New Roman"/>
          <w:sz w:val="24"/>
          <w:szCs w:val="24"/>
        </w:rPr>
        <w:t>обеспечивает достижение обучающимися образовательных результатов в соответствии с требованиями, установленными ФГОС СОО, определяет цели, задачи, планируемые результаты, содержание и организацию образовательной деятельности на уровне среднего общего образования и реализуется образовательной организацией через урочную и внеурочную деятельность с соблюдением требований государственных санитарно-эпидемиологических правил и нормативов.</w:t>
      </w:r>
    </w:p>
    <w:p>
      <w:pPr>
        <w:pStyle w:val="Normal"/>
        <w:spacing w:lineRule="auto" w:line="240"/>
        <w:jc w:val="both"/>
        <w:rPr>
          <w:rFonts w:ascii="Times New Roman" w:hAnsi="Times New Roman" w:eastAsia="@Arial Unicode MS" w:cs="Times New Roman"/>
          <w:bCs/>
          <w:sz w:val="24"/>
          <w:szCs w:val="24"/>
          <w:lang w:eastAsia="ru-RU"/>
        </w:rPr>
      </w:pPr>
      <w:r>
        <w:rPr>
          <w:rFonts w:eastAsia="@Arial Unicode MS" w:cs="Times New Roman" w:ascii="Times New Roman" w:hAnsi="Times New Roman"/>
          <w:bCs/>
          <w:sz w:val="24"/>
          <w:szCs w:val="24"/>
          <w:lang w:eastAsia="ru-RU"/>
        </w:rPr>
        <w:t>Программа содержит три раздела: целевой, содержательный и организационный.</w:t>
      </w:r>
    </w:p>
    <w:p>
      <w:pPr>
        <w:pStyle w:val="Normal"/>
        <w:spacing w:lineRule="auto" w:line="240"/>
        <w:jc w:val="both"/>
        <w:rPr>
          <w:rFonts w:ascii="Times New Roman" w:hAnsi="Times New Roman" w:eastAsia="@Arial Unicode MS" w:cs="Times New Roman"/>
          <w:bCs/>
          <w:sz w:val="24"/>
          <w:szCs w:val="24"/>
          <w:lang w:eastAsia="ru-RU"/>
        </w:rPr>
      </w:pPr>
      <w:r>
        <w:rPr>
          <w:rFonts w:eastAsia="@Arial Unicode MS" w:cs="Times New Roman" w:ascii="Times New Roman" w:hAnsi="Times New Roman"/>
          <w:bCs/>
          <w:sz w:val="24"/>
          <w:szCs w:val="24"/>
          <w:lang w:eastAsia="ru-RU"/>
        </w:rPr>
        <w:t xml:space="preserve">Основная образовательная программа содержит обязательную часть и часть, формируемую участниками образовательных отношений. Обязательная часть в полном объеме выполняет требования </w:t>
      </w:r>
      <w:r>
        <w:rPr>
          <w:rFonts w:cs="Times New Roman" w:ascii="Times New Roman" w:hAnsi="Times New Roman"/>
          <w:sz w:val="24"/>
          <w:szCs w:val="24"/>
        </w:rPr>
        <w:t>ФГОС СОО</w:t>
      </w:r>
      <w:r>
        <w:rPr>
          <w:rFonts w:eastAsia="@Arial Unicode MS" w:cs="Times New Roman" w:ascii="Times New Roman" w:hAnsi="Times New Roman"/>
          <w:bCs/>
          <w:sz w:val="24"/>
          <w:szCs w:val="24"/>
          <w:lang w:eastAsia="ru-RU"/>
        </w:rPr>
        <w:t xml:space="preserve"> и составляет 60 %, а часть, формируемая участниками образовательных отношений, – 40 % от общего объема образовательной программы среднего общего образования.</w:t>
      </w:r>
    </w:p>
    <w:p>
      <w:pPr>
        <w:pStyle w:val="Normal"/>
        <w:spacing w:lineRule="auto" w:line="240"/>
        <w:jc w:val="both"/>
        <w:rPr>
          <w:rFonts w:ascii="Times New Roman" w:hAnsi="Times New Roman" w:eastAsia="@Arial Unicode MS" w:cs="Times New Roman"/>
          <w:bCs/>
          <w:sz w:val="24"/>
          <w:szCs w:val="24"/>
          <w:lang w:eastAsia="ru-RU"/>
        </w:rPr>
      </w:pPr>
      <w:r>
        <w:rPr>
          <w:rFonts w:eastAsia="@Arial Unicode MS" w:cs="Times New Roman" w:ascii="Times New Roman" w:hAnsi="Times New Roman"/>
          <w:bCs/>
          <w:sz w:val="24"/>
          <w:szCs w:val="24"/>
          <w:lang w:eastAsia="ru-RU"/>
        </w:rPr>
        <w:t xml:space="preserve">     </w:t>
      </w:r>
      <w:r>
        <w:rPr>
          <w:rFonts w:eastAsia="@Arial Unicode MS" w:cs="Times New Roman" w:ascii="Times New Roman" w:hAnsi="Times New Roman"/>
          <w:bCs/>
          <w:sz w:val="24"/>
          <w:szCs w:val="24"/>
          <w:lang w:eastAsia="ru-RU"/>
        </w:rPr>
        <w:t>В целях обеспечения индивидуальных потребностей обучающихся в основной образовательной программе предусматриваются учебные предметы, курсы, обеспечивающие различные интересы обучающихся, в том числе этнокультурные; внеурочная деятельность.</w:t>
      </w:r>
    </w:p>
    <w:p>
      <w:pPr>
        <w:pStyle w:val="Normal"/>
        <w:spacing w:lineRule="auto" w:line="24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eastAsia="@Arial Unicode MS" w:cs="Times New Roman" w:ascii="Times New Roman" w:hAnsi="Times New Roman"/>
          <w:bCs/>
          <w:sz w:val="24"/>
          <w:szCs w:val="24"/>
          <w:lang w:eastAsia="ru-RU"/>
        </w:rPr>
        <w:t>Организация образовательной деятельности по основным образовательным программам среднего общего образования основана на дифференциации содержания с учетом образовательных потребностей и интересов обучающихся, обеспечивающих</w:t>
      </w:r>
      <w:r>
        <w:rPr>
          <w:rStyle w:val="Style22"/>
          <w:sz w:val="24"/>
          <w:szCs w:val="24"/>
        </w:rPr>
        <w:t xml:space="preserve"> изучение учебных предметов всех предметных областей основной образовательной программы среднего общего образования на базовом или углубленном уровнях (профильное обучение)   основной образовательной программы среднего общего образования</w:t>
      </w:r>
      <w:r>
        <w:rPr>
          <w:rFonts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Недельный учебный план основного общего образования по ФГОС ООО, универсальный профиль (вариант 1)  по 5-ти дневной неделе </w:t>
      </w:r>
    </w:p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для 10 «а» класса МБОУ СОШ № 51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(20 учащихся)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tbl>
      <w:tblPr>
        <w:tblW w:w="9163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64"/>
        <w:gridCol w:w="5056"/>
        <w:gridCol w:w="843"/>
      </w:tblGrid>
      <w:tr>
        <w:trPr>
          <w:trHeight w:val="258" w:hRule="atLeast"/>
        </w:trPr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Предметная</w:t>
              <w:br/>
              <w:t>область</w:t>
            </w:r>
          </w:p>
        </w:tc>
        <w:tc>
          <w:tcPr>
            <w:tcW w:w="5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Учебные предметы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</w:r>
          </w:p>
        </w:tc>
      </w:tr>
      <w:tr>
        <w:trPr>
          <w:trHeight w:val="258" w:hRule="atLeast"/>
        </w:trPr>
        <w:tc>
          <w:tcPr>
            <w:tcW w:w="32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</w:r>
          </w:p>
        </w:tc>
        <w:tc>
          <w:tcPr>
            <w:tcW w:w="50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10У</w:t>
            </w:r>
          </w:p>
        </w:tc>
      </w:tr>
      <w:tr>
        <w:trPr>
          <w:trHeight w:val="258" w:hRule="atLeast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Обязательная часть</w:t>
            </w:r>
          </w:p>
        </w:tc>
        <w:tc>
          <w:tcPr>
            <w:tcW w:w="50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18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 и литература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Русский язык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Литература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Родной язык и родная литература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Родной язык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Родная литература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258" w:hRule="atLeast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Иностранные языки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Английский язык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Общественно-научные предметы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История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</w:tr>
      <w:tr>
        <w:trPr>
          <w:trHeight w:val="243" w:hRule="atLeast"/>
        </w:trPr>
        <w:tc>
          <w:tcPr>
            <w:tcW w:w="32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Обществознание (экономика и право)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Математика и информатика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Математика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Информатика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258" w:hRule="atLeast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Физика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Физическая </w:t>
              <w:br/>
              <w:t>культура, ОБЖ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Физкультура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ОБЖ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258" w:hRule="atLeast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Часть формируемая участниками ОП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Всего часов: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25</w:t>
            </w:r>
          </w:p>
        </w:tc>
      </w:tr>
      <w:tr>
        <w:trPr>
          <w:trHeight w:val="258" w:hRule="atLeast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Филология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 (подготовка к ЕГЭ)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258" w:hRule="atLeast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Математика и информатика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Информатика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Естественнонаучные предметы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Биология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Химия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География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Индивидуальный проект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1./1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lang w:eastAsia="ru-RU"/>
              </w:rPr>
              <w:t>9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Основные часы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34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Часы деления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lang w:eastAsia="ru-RU"/>
              </w:rPr>
              <w:t>1</w:t>
            </w:r>
          </w:p>
        </w:tc>
      </w:tr>
      <w:tr>
        <w:trPr>
          <w:trHeight w:val="258" w:hRule="atLeast"/>
        </w:trPr>
        <w:tc>
          <w:tcPr>
            <w:tcW w:w="32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ИТОГО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35</w:t>
            </w:r>
          </w:p>
        </w:tc>
      </w:tr>
    </w:tbl>
    <w:p>
      <w:pPr>
        <w:pStyle w:val="Normal"/>
        <w:spacing w:lineRule="auto" w:line="24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Недельный учебный план основного общего образования по ФГОС ООО, естественно-научный профиль по 5-ти дневной неделе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для 10 «б» класса МБОУ СОШ № 51  </w:t>
      </w:r>
      <w:r>
        <w:rPr>
          <w:rFonts w:cs="Times New Roman" w:ascii="Times New Roman" w:hAnsi="Times New Roman"/>
          <w:bCs/>
          <w:sz w:val="24"/>
          <w:szCs w:val="24"/>
        </w:rPr>
        <w:t>(20 учащихся)</w:t>
      </w:r>
    </w:p>
    <w:tbl>
      <w:tblPr>
        <w:tblW w:w="9115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398"/>
        <w:gridCol w:w="3689"/>
        <w:gridCol w:w="1028"/>
      </w:tblGrid>
      <w:tr>
        <w:trPr>
          <w:trHeight w:val="160" w:hRule="atLeast"/>
        </w:trPr>
        <w:tc>
          <w:tcPr>
            <w:tcW w:w="4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Предметная</w:t>
              <w:br/>
              <w:t>область</w:t>
            </w:r>
          </w:p>
        </w:tc>
        <w:tc>
          <w:tcPr>
            <w:tcW w:w="3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Учебные предметы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</w:r>
          </w:p>
        </w:tc>
      </w:tr>
      <w:tr>
        <w:trPr>
          <w:trHeight w:val="160" w:hRule="atLeast"/>
        </w:trPr>
        <w:tc>
          <w:tcPr>
            <w:tcW w:w="43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</w:r>
          </w:p>
        </w:tc>
        <w:tc>
          <w:tcPr>
            <w:tcW w:w="36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10ЕН</w:t>
            </w:r>
          </w:p>
        </w:tc>
      </w:tr>
      <w:tr>
        <w:trPr>
          <w:trHeight w:val="160" w:hRule="atLeast"/>
        </w:trPr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Обязательная часть</w:t>
            </w:r>
          </w:p>
        </w:tc>
        <w:tc>
          <w:tcPr>
            <w:tcW w:w="36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21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 и литература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Русский язык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Литература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</w:tr>
      <w:tr>
        <w:trPr>
          <w:trHeight w:val="160" w:hRule="atLeast"/>
        </w:trPr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Иностранные языки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Английский язык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Общественно-научные предметы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История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Обществознание (экономика и право)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Математика и информатика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Математика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Информатика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61" w:hRule="atLeast"/>
        </w:trPr>
        <w:tc>
          <w:tcPr>
            <w:tcW w:w="4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Общественно-научные предметы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Биология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Химия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Физическая </w:t>
              <w:br/>
              <w:t>культура, ОБЖ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Физкультура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ОБЖ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60" w:hRule="atLeast"/>
        </w:trPr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Часть формируемая участниками ОП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Всего часов: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28</w:t>
            </w:r>
          </w:p>
        </w:tc>
      </w:tr>
      <w:tr>
        <w:trPr>
          <w:trHeight w:val="160" w:hRule="atLeast"/>
        </w:trPr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Филология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 (подготовка к ЕГЭ)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60" w:hRule="atLeast"/>
        </w:trPr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Математика и информатика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Информатика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Естественнонаучные предметы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Биология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56" w:hRule="atLeast"/>
        </w:trPr>
        <w:tc>
          <w:tcPr>
            <w:tcW w:w="43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География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Физика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Индивидуальный проект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1/1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Вариативная часть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lang w:eastAsia="ru-RU"/>
              </w:rPr>
              <w:t>7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Основные часы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35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Часы деления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lang w:eastAsia="ru-RU"/>
              </w:rPr>
              <w:t>1</w:t>
            </w:r>
          </w:p>
        </w:tc>
      </w:tr>
      <w:tr>
        <w:trPr>
          <w:trHeight w:val="160" w:hRule="atLeast"/>
        </w:trPr>
        <w:tc>
          <w:tcPr>
            <w:tcW w:w="43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ИТОГО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36</w:t>
            </w:r>
          </w:p>
        </w:tc>
      </w:tr>
    </w:tbl>
    <w:p>
      <w:pPr>
        <w:pStyle w:val="Normal"/>
        <w:spacing w:lineRule="auto" w:line="24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Недельный учебный план основного общего образования по ФГОС ООО, универсальный профиль (вариант 4)  по 5-ти дневной неделе </w:t>
      </w:r>
    </w:p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для 11-х классов МБОУ СОШ № 51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(31 учащихся)</w:t>
      </w:r>
    </w:p>
    <w:tbl>
      <w:tblPr>
        <w:tblW w:w="9065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300"/>
        <w:gridCol w:w="3931"/>
        <w:gridCol w:w="834"/>
      </w:tblGrid>
      <w:tr>
        <w:trPr>
          <w:trHeight w:val="140" w:hRule="atLeast"/>
        </w:trPr>
        <w:tc>
          <w:tcPr>
            <w:tcW w:w="4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Предметная</w:t>
              <w:br/>
              <w:t>область</w:t>
            </w:r>
          </w:p>
        </w:tc>
        <w:tc>
          <w:tcPr>
            <w:tcW w:w="39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Учебные предметы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</w:r>
          </w:p>
        </w:tc>
      </w:tr>
      <w:tr>
        <w:trPr>
          <w:trHeight w:val="140" w:hRule="atLeast"/>
        </w:trPr>
        <w:tc>
          <w:tcPr>
            <w:tcW w:w="4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</w:r>
          </w:p>
        </w:tc>
        <w:tc>
          <w:tcPr>
            <w:tcW w:w="39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11У</w:t>
            </w:r>
          </w:p>
        </w:tc>
      </w:tr>
      <w:tr>
        <w:trPr>
          <w:trHeight w:val="140" w:hRule="atLeast"/>
        </w:trPr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Обязательная часть</w:t>
            </w:r>
          </w:p>
        </w:tc>
        <w:tc>
          <w:tcPr>
            <w:tcW w:w="39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31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Русский язык и литература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Русский язык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Литература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Родной язык и родная литература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Родной язык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Родная литература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40" w:hRule="atLeast"/>
        </w:trPr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Иностранные языки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Английский язык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Общественно-научные предметы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История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Обществознание (экономика и право)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География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Математика и информатика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Математика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Информатика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1./1</w:t>
            </w:r>
          </w:p>
        </w:tc>
      </w:tr>
      <w:tr>
        <w:trPr>
          <w:trHeight w:val="70" w:hRule="atLeast"/>
        </w:trPr>
        <w:tc>
          <w:tcPr>
            <w:tcW w:w="4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Общественно-научные предметы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Физика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</w:tr>
      <w:tr>
        <w:trPr>
          <w:trHeight w:val="70" w:hRule="atLeast"/>
        </w:trPr>
        <w:tc>
          <w:tcPr>
            <w:tcW w:w="43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Астрономия</w:t>
            </w: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Биология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Химия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Физическая </w:t>
              <w:br/>
              <w:t>культура, ОБЖ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Физкультура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ОБЖ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40" w:hRule="atLeast"/>
        </w:trPr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Часть формируемая участниками ОП: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Всего часов: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31</w:t>
            </w:r>
          </w:p>
        </w:tc>
      </w:tr>
      <w:tr>
        <w:trPr>
          <w:trHeight w:val="140" w:hRule="atLeast"/>
        </w:trPr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Математика и информатика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Информатика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1./1</w:t>
            </w:r>
          </w:p>
        </w:tc>
      </w:tr>
      <w:tr>
        <w:trPr>
          <w:trHeight w:val="291" w:hRule="atLeast"/>
        </w:trPr>
        <w:tc>
          <w:tcPr>
            <w:tcW w:w="4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Естественнонаучные предметы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Биология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99" w:hRule="atLeast"/>
        </w:trPr>
        <w:tc>
          <w:tcPr>
            <w:tcW w:w="4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Химия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Индивидуальный проект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1/1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Вариативная часть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4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Основные часы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35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Часы деления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3</w:t>
            </w:r>
          </w:p>
        </w:tc>
      </w:tr>
      <w:tr>
        <w:trPr>
          <w:trHeight w:val="140" w:hRule="atLeast"/>
        </w:trPr>
        <w:tc>
          <w:tcPr>
            <w:tcW w:w="4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ИТОГО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38</w:t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Особенности плана внеурочной деятельности основной общеобразовательной программы основного общего образования в МБОУ СОШ № 51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     </w:t>
      </w:r>
      <w:r>
        <w:rPr>
          <w:rFonts w:cs="Times New Roman" w:ascii="Times New Roman" w:hAnsi="Times New Roman"/>
          <w:bCs/>
          <w:sz w:val="24"/>
          <w:szCs w:val="24"/>
        </w:rPr>
        <w:t>План внеурочной деятельности  обеспечивает учет индивидуальных особенностей и потребностей обучающихся через организацию внеурочной деятельности. Внеурочная деятельность организована по направлениям развития личности: спортивно-оздоровительное, духовно-нравственное, социальное, общеинтеллектуальное, общекультурное. Выбор учащимися направление осуществляется на добровольной основе с учетом интересов детей и возможностями школы.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Общие подходы к организации внеурочной деятельности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   </w:t>
      </w:r>
      <w:r>
        <w:rPr>
          <w:rFonts w:cs="Times New Roman" w:ascii="Times New Roman" w:hAnsi="Times New Roman"/>
          <w:sz w:val="24"/>
          <w:szCs w:val="24"/>
          <w:lang w:eastAsia="ru-RU"/>
        </w:rPr>
        <w:t>Система внеурочной деятельности включает в себя: жизнь ученических сообществ (в то числе ученических классов, разновозрастных объединений по интересам, клубов; юношеских общественных объединений и организаций в рамках «Российского движения школьников»); курсы внеурочной деятельности по выбору обучающихся; организационное обеспечение учебной деятельности; обеспечение благополучия обучающихся в пространстве общеобразовательной школы; систему воспитательных мероприятий.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   </w:t>
      </w:r>
      <w:r>
        <w:rPr>
          <w:rFonts w:cs="Times New Roman" w:ascii="Times New Roman" w:hAnsi="Times New Roman"/>
          <w:sz w:val="24"/>
          <w:szCs w:val="24"/>
          <w:lang w:eastAsia="ru-RU"/>
        </w:rPr>
        <w:t>Организация внеурочной деятельности предусматривает возможность использования каникулярного времени, гибкость в распределении нагрузки при подготовке воспитательных мероприятий и общих коллективных дел.</w:t>
      </w:r>
    </w:p>
    <w:p>
      <w:pPr>
        <w:pStyle w:val="Normal"/>
        <w:spacing w:lineRule="auto" w:line="24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 xml:space="preserve">Вариативность содержания внеурочной деятельности определяется профилями обучения (естественно-научный, гуманитарный, социально-экономический, технологический, </w:t>
      </w:r>
      <w:r>
        <w:rPr>
          <w:rStyle w:val="Style22"/>
          <w:sz w:val="24"/>
          <w:szCs w:val="24"/>
        </w:rPr>
        <w:t>универсальный). Вариативность в распределении часов на отдельные элементы внеурочной деятельности определяется  с учетом  особенностей образовательных организаций. </w:t>
      </w:r>
    </w:p>
    <w:tbl>
      <w:tblPr>
        <w:tblW w:w="814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740"/>
        <w:gridCol w:w="4385"/>
        <w:gridCol w:w="500"/>
        <w:gridCol w:w="579"/>
        <w:gridCol w:w="461"/>
        <w:gridCol w:w="478"/>
      </w:tblGrid>
      <w:tr>
        <w:trPr>
          <w:trHeight w:val="300" w:hRule="atLeast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Научно-познавательная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Финансовая грамотность (Калгина С.В.)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Подготовка к ЕГЭ (русский язык, математика, обществознание)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Подготовка к ОГЭ (русский язык, математика)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8"/>
                <w:szCs w:val="18"/>
                <w:lang w:eastAsia="ru-RU"/>
              </w:rPr>
              <w:t>0</w:t>
            </w:r>
          </w:p>
        </w:tc>
      </w:tr>
      <w:tr>
        <w:trPr>
          <w:trHeight w:val="300" w:hRule="atLeast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Программирование (Иванова Н.В.)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Черчение (Носкова Н.Н.)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Военно-патриотическая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  <w:lang w:eastAsia="ru-RU"/>
              </w:rPr>
              <w:t>Строевая подготовка (Малых С.И.)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E7E6E6" w:fill="FFFFF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</w:tr>
    </w:tbl>
    <w:p>
      <w:pPr>
        <w:pStyle w:val="NoSpacing"/>
        <w:rPr>
          <w:rStyle w:val="Zag11"/>
          <w:rFonts w:ascii="Times New Roman" w:hAnsi="Times New Roman" w:eastAsia="@Arial Unicode MS"/>
          <w:sz w:val="24"/>
          <w:szCs w:val="24"/>
        </w:rPr>
      </w:pPr>
      <w:r>
        <w:rPr/>
      </w:r>
    </w:p>
    <w:sectPr>
      <w:footnotePr>
        <w:numFmt w:val="decimal"/>
      </w:footnote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ewtonCSanPin">
    <w:charset w:val="cc"/>
    <w:family w:val="roman"/>
    <w:pitch w:val="variable"/>
  </w:font>
  <w:font w:name="Arial CYR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Style35"/>
        <w:spacing w:lineRule="auto" w:line="240"/>
        <w:jc w:val="both"/>
        <w:rPr/>
      </w:pPr>
      <w:r>
        <w:rPr>
          <w:rStyle w:val="Style23"/>
        </w:rPr>
        <w:footnoteRef/>
      </w:r>
      <w:r>
        <w:rPr/>
        <w:t xml:space="preserve"> </w:t>
      </w:r>
      <w:r>
        <w:rPr/>
        <w:t>Конституция Российской Федерации (Собрание законодательства Российской Федерации, 1996, № 3, ст. 152; № 7, ст. 676; 2001, № 24, ст. 2421; 2003, № 30, ст. 3051; 2004, № 13, ст. 1110; 2005, № 42, ст. 4212; 2006, № 29, ст. 3119; 2007, № 1, ст. 1; № 30, ст. 3745; 2009,  № 1, ст. 1, ст. 2; № 4, ст. 445).</w:t>
      </w:r>
    </w:p>
  </w:footnote>
  <w:footnote w:id="3">
    <w:p>
      <w:pPr>
        <w:pStyle w:val="Normal"/>
        <w:spacing w:lineRule="auto" w:line="240" w:before="0" w:after="200"/>
        <w:rPr>
          <w:sz w:val="20"/>
          <w:szCs w:val="20"/>
        </w:rPr>
      </w:pPr>
      <w:r>
        <w:rPr>
          <w:rStyle w:val="Style23"/>
        </w:rPr>
        <w:footnoteRef/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Конвенция ООН о правах ребенка, принятая 20 ноября 1989 г. (Сборник международных договоров СССР, 1993, выпуск </w:t>
      </w:r>
      <w:r>
        <w:rPr>
          <w:sz w:val="20"/>
          <w:szCs w:val="20"/>
          <w:lang w:val="en-US"/>
        </w:rPr>
        <w:t>XLVI</w:t>
      </w:r>
      <w:r>
        <w:rPr>
          <w:sz w:val="20"/>
          <w:szCs w:val="20"/>
        </w:rPr>
        <w:t xml:space="preserve">). 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–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qFormat/>
    <w:rsid w:val="00c37439"/>
    <w:pPr>
      <w:spacing w:lineRule="auto" w:line="360" w:before="0" w:after="0"/>
      <w:ind w:firstLine="709"/>
      <w:jc w:val="both"/>
      <w:outlineLvl w:val="1"/>
    </w:pPr>
    <w:rPr>
      <w:rFonts w:ascii="Times New Roman" w:hAnsi="Times New Roman" w:eastAsia="@Arial Unicode MS" w:cs="Times New Roman"/>
      <w:b/>
      <w:bCs/>
      <w:sz w:val="28"/>
      <w:szCs w:val="2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uiPriority w:val="99"/>
    <w:semiHidden/>
    <w:unhideWhenUsed/>
    <w:rsid w:val="00c37439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qFormat/>
    <w:rsid w:val="00c37439"/>
    <w:rPr>
      <w:rFonts w:ascii="Times New Roman" w:hAnsi="Times New Roman" w:eastAsia="@Arial Unicode MS" w:cs="Times New Roman"/>
      <w:b/>
      <w:bCs/>
      <w:sz w:val="28"/>
      <w:szCs w:val="28"/>
      <w:lang w:eastAsia="ru-RU"/>
    </w:rPr>
  </w:style>
  <w:style w:type="character" w:styleId="Zag11" w:customStyle="1">
    <w:name w:val="Zag_11"/>
    <w:qFormat/>
    <w:rsid w:val="00c37439"/>
    <w:rPr/>
  </w:style>
  <w:style w:type="character" w:styleId="Style14" w:customStyle="1">
    <w:name w:val="Верхний колонтитул Знак"/>
    <w:basedOn w:val="DefaultParagraphFont"/>
    <w:link w:val="a7"/>
    <w:qFormat/>
    <w:rsid w:val="00c37439"/>
    <w:rPr>
      <w:rFonts w:ascii="Times New Roman" w:hAnsi="Times New Roman" w:eastAsia="Times New Roman" w:cs="Times New Roman"/>
      <w:sz w:val="28"/>
    </w:rPr>
  </w:style>
  <w:style w:type="character" w:styleId="Style15" w:customStyle="1">
    <w:name w:val="Текст выноски Знак"/>
    <w:basedOn w:val="DefaultParagraphFont"/>
    <w:link w:val="a9"/>
    <w:uiPriority w:val="99"/>
    <w:semiHidden/>
    <w:qFormat/>
    <w:rsid w:val="00bc43d0"/>
    <w:rPr>
      <w:rFonts w:ascii="Tahoma" w:hAnsi="Tahoma" w:cs="Tahoma"/>
      <w:sz w:val="16"/>
      <w:szCs w:val="16"/>
    </w:rPr>
  </w:style>
  <w:style w:type="character" w:styleId="Style16" w:customStyle="1">
    <w:name w:val="Без интервала Знак"/>
    <w:link w:val="a5"/>
    <w:uiPriority w:val="1"/>
    <w:qFormat/>
    <w:rsid w:val="00ff1180"/>
    <w:rPr>
      <w:rFonts w:ascii="Calibri" w:hAnsi="Calibri" w:eastAsia="Calibri" w:cs="Times New Roman"/>
    </w:rPr>
  </w:style>
  <w:style w:type="character" w:styleId="Style17">
    <w:name w:val="Посещённая гиперссылка"/>
    <w:basedOn w:val="DefaultParagraphFont"/>
    <w:uiPriority w:val="99"/>
    <w:semiHidden/>
    <w:unhideWhenUsed/>
    <w:rsid w:val="00c21400"/>
    <w:rPr>
      <w:color w:val="800080"/>
      <w:u w:val="single"/>
    </w:rPr>
  </w:style>
  <w:style w:type="character" w:styleId="Style18" w:customStyle="1">
    <w:name w:val="Нижний колонтитул Знак"/>
    <w:basedOn w:val="DefaultParagraphFont"/>
    <w:link w:val="ad"/>
    <w:uiPriority w:val="99"/>
    <w:qFormat/>
    <w:rsid w:val="00c21400"/>
    <w:rPr/>
  </w:style>
  <w:style w:type="character" w:styleId="Style19" w:customStyle="1">
    <w:name w:val="Перечень Знак"/>
    <w:link w:val="a"/>
    <w:qFormat/>
    <w:rsid w:val="009a5006"/>
    <w:rPr>
      <w:rFonts w:ascii="Times New Roman" w:hAnsi="Times New Roman" w:eastAsia="Calibri" w:cs="Times New Roman"/>
      <w:sz w:val="28"/>
      <w:u w:val="none" w:color="000000"/>
      <w:lang w:eastAsia="ru-RU"/>
    </w:rPr>
  </w:style>
  <w:style w:type="character" w:styleId="Style20">
    <w:name w:val="Привязка сноски"/>
    <w:rPr>
      <w:rFonts w:cs="Times New Roman"/>
      <w:vertAlign w:val="superscript"/>
    </w:rPr>
  </w:style>
  <w:style w:type="character" w:styleId="FootnoteCharacters">
    <w:name w:val="Footnote Characters"/>
    <w:qFormat/>
    <w:rsid w:val="009a5006"/>
    <w:rPr>
      <w:rFonts w:cs="Times New Roman"/>
      <w:vertAlign w:val="superscript"/>
    </w:rPr>
  </w:style>
  <w:style w:type="character" w:styleId="Style21" w:customStyle="1">
    <w:name w:val="Текст сноски Знак"/>
    <w:basedOn w:val="DefaultParagraphFont"/>
    <w:link w:val="af2"/>
    <w:qFormat/>
    <w:rsid w:val="009a5006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22" w:customStyle="1">
    <w:name w:val="А_основной Знак"/>
    <w:link w:val="af4"/>
    <w:uiPriority w:val="99"/>
    <w:qFormat/>
    <w:rsid w:val="009a5006"/>
    <w:rPr>
      <w:rFonts w:ascii="Times New Roman" w:hAnsi="Times New Roman" w:eastAsia="Calibri" w:cs="Times New Roman"/>
      <w:sz w:val="28"/>
      <w:szCs w:val="28"/>
    </w:rPr>
  </w:style>
  <w:style w:type="character" w:styleId="Style23">
    <w:name w:val="Символ сноски"/>
    <w:qFormat/>
    <w:rPr/>
  </w:style>
  <w:style w:type="character" w:styleId="Style24">
    <w:name w:val="Привязка концевой сноски"/>
    <w:rPr>
      <w:vertAlign w:val="superscript"/>
    </w:rPr>
  </w:style>
  <w:style w:type="character" w:styleId="Style25">
    <w:name w:val="Символ концевой сноски"/>
    <w:qFormat/>
    <w:rPr/>
  </w:style>
  <w:style w:type="paragraph" w:styleId="Style26">
    <w:name w:val="Заголовок"/>
    <w:basedOn w:val="Normal"/>
    <w:next w:val="Style2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7">
    <w:name w:val="Body Text"/>
    <w:basedOn w:val="Normal"/>
    <w:pPr>
      <w:spacing w:lineRule="auto" w:line="276" w:before="0" w:after="140"/>
    </w:pPr>
    <w:rPr/>
  </w:style>
  <w:style w:type="paragraph" w:styleId="Style28">
    <w:name w:val="List"/>
    <w:basedOn w:val="Style27"/>
    <w:pPr/>
    <w:rPr>
      <w:rFonts w:cs="Arial"/>
    </w:rPr>
  </w:style>
  <w:style w:type="paragraph" w:styleId="Style2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0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link w:val="a6"/>
    <w:uiPriority w:val="1"/>
    <w:qFormat/>
    <w:rsid w:val="00c37439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Osnova" w:customStyle="1">
    <w:name w:val="Osnova"/>
    <w:basedOn w:val="Normal"/>
    <w:qFormat/>
    <w:rsid w:val="00c37439"/>
    <w:pPr>
      <w:widowControl w:val="false"/>
      <w:spacing w:lineRule="exact" w:line="213" w:before="0" w:after="0"/>
      <w:ind w:firstLine="339"/>
      <w:jc w:val="both"/>
    </w:pPr>
    <w:rPr>
      <w:rFonts w:ascii="NewtonCSanPin" w:hAnsi="NewtonCSanPin" w:eastAsia="Times New Roman" w:cs="NewtonCSanPin"/>
      <w:color w:val="000000"/>
      <w:sz w:val="21"/>
      <w:szCs w:val="21"/>
      <w:lang w:val="en-US" w:eastAsia="ru-RU"/>
    </w:rPr>
  </w:style>
  <w:style w:type="paragraph" w:styleId="Normal1" w:customStyle="1">
    <w:name w:val="Normal1"/>
    <w:uiPriority w:val="99"/>
    <w:qFormat/>
    <w:rsid w:val="00c37439"/>
    <w:pPr>
      <w:widowControl w:val="false"/>
      <w:suppressAutoHyphens w:val="true"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31">
    <w:name w:val="Верхний и нижний колонтитулы"/>
    <w:basedOn w:val="Normal"/>
    <w:qFormat/>
    <w:pPr/>
    <w:rPr/>
  </w:style>
  <w:style w:type="paragraph" w:styleId="Style32">
    <w:name w:val="Header"/>
    <w:basedOn w:val="Normal"/>
    <w:link w:val="a8"/>
    <w:unhideWhenUsed/>
    <w:rsid w:val="00c3743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sz w:val="28"/>
    </w:rPr>
  </w:style>
  <w:style w:type="paragraph" w:styleId="BalloonText">
    <w:name w:val="Balloon Text"/>
    <w:basedOn w:val="Normal"/>
    <w:link w:val="aa"/>
    <w:uiPriority w:val="99"/>
    <w:semiHidden/>
    <w:unhideWhenUsed/>
    <w:qFormat/>
    <w:rsid w:val="00bc43d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ff1180"/>
    <w:pPr>
      <w:spacing w:lineRule="auto" w:line="240" w:before="0" w:after="0"/>
      <w:ind w:left="720" w:firstLine="709"/>
      <w:contextualSpacing/>
      <w:jc w:val="both"/>
    </w:pPr>
    <w:rPr>
      <w:rFonts w:ascii="Times New Roman" w:hAnsi="Times New Roman" w:eastAsia="Times New Roman" w:cs="Times New Roman"/>
      <w:sz w:val="24"/>
      <w:szCs w:val="24"/>
      <w:lang w:val="en-US" w:bidi="en-US"/>
    </w:rPr>
  </w:style>
  <w:style w:type="paragraph" w:styleId="Xl89" w:customStyle="1">
    <w:name w:val="xl89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90" w:customStyle="1">
    <w:name w:val="xl90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91" w:customStyle="1">
    <w:name w:val="xl91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lineRule="auto" w:line="240" w:beforeAutospacing="1" w:afterAutospacing="1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92" w:customStyle="1">
    <w:name w:val="xl92"/>
    <w:basedOn w:val="Normal"/>
    <w:qFormat/>
    <w:rsid w:val="00c21400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000000"/>
      <w:sz w:val="16"/>
      <w:szCs w:val="16"/>
      <w:lang w:eastAsia="ru-RU"/>
    </w:rPr>
  </w:style>
  <w:style w:type="paragraph" w:styleId="Xl93" w:customStyle="1">
    <w:name w:val="xl93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94" w:customStyle="1">
    <w:name w:val="xl94"/>
    <w:basedOn w:val="Normal"/>
    <w:qFormat/>
    <w:rsid w:val="00c21400"/>
    <w:pPr>
      <w:pBdr>
        <w:bottom w:val="single" w:sz="4" w:space="0" w:color="000000"/>
        <w:right w:val="single" w:sz="4" w:space="0" w:color="000000"/>
      </w:pBdr>
      <w:shd w:val="clear" w:color="000000" w:fill="CC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95" w:customStyle="1">
    <w:name w:val="xl95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lineRule="auto" w:line="240" w:beforeAutospacing="1" w:afterAutospacing="1"/>
    </w:pPr>
    <w:rPr>
      <w:rFonts w:ascii="Arial CYR" w:hAnsi="Arial CYR" w:eastAsia="Times New Roman" w:cs="Arial CYR"/>
      <w:b/>
      <w:bCs/>
      <w:sz w:val="16"/>
      <w:szCs w:val="16"/>
      <w:lang w:eastAsia="ru-RU"/>
    </w:rPr>
  </w:style>
  <w:style w:type="paragraph" w:styleId="Xl96" w:customStyle="1">
    <w:name w:val="xl96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8CCE4"/>
      <w:spacing w:lineRule="auto" w:line="240" w:beforeAutospacing="1" w:afterAutospacing="1"/>
    </w:pPr>
    <w:rPr>
      <w:rFonts w:ascii="Arial CYR" w:hAnsi="Arial CYR" w:eastAsia="Times New Roman" w:cs="Arial CYR"/>
      <w:b/>
      <w:bCs/>
      <w:sz w:val="16"/>
      <w:szCs w:val="16"/>
      <w:lang w:eastAsia="ru-RU"/>
    </w:rPr>
  </w:style>
  <w:style w:type="paragraph" w:styleId="Xl97" w:customStyle="1">
    <w:name w:val="xl97"/>
    <w:basedOn w:val="Normal"/>
    <w:qFormat/>
    <w:rsid w:val="00c2140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Xl98" w:customStyle="1">
    <w:name w:val="xl98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99" w:customStyle="1">
    <w:name w:val="xl99"/>
    <w:basedOn w:val="Normal"/>
    <w:qFormat/>
    <w:rsid w:val="00c214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00" w:customStyle="1">
    <w:name w:val="xl100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01" w:customStyle="1">
    <w:name w:val="xl101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02" w:customStyle="1">
    <w:name w:val="xl102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Xl103" w:customStyle="1">
    <w:name w:val="xl103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Xl104" w:customStyle="1">
    <w:name w:val="xl104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05" w:customStyle="1">
    <w:name w:val="xl105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06" w:customStyle="1">
    <w:name w:val="xl106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07" w:customStyle="1">
    <w:name w:val="xl107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08" w:customStyle="1">
    <w:name w:val="xl108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09" w:customStyle="1">
    <w:name w:val="xl109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10" w:customStyle="1">
    <w:name w:val="xl110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11" w:customStyle="1">
    <w:name w:val="xl111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12" w:customStyle="1">
    <w:name w:val="xl112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13" w:customStyle="1">
    <w:name w:val="xl113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14" w:customStyle="1">
    <w:name w:val="xl114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15" w:customStyle="1">
    <w:name w:val="xl115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16" w:customStyle="1">
    <w:name w:val="xl116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17" w:customStyle="1">
    <w:name w:val="xl117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8CCE4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18" w:customStyle="1">
    <w:name w:val="xl118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119" w:customStyle="1">
    <w:name w:val="xl119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Xl120" w:customStyle="1">
    <w:name w:val="xl120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21" w:customStyle="1">
    <w:name w:val="xl121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122" w:customStyle="1">
    <w:name w:val="xl122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Xl123" w:customStyle="1">
    <w:name w:val="xl123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spacing w:lineRule="auto" w:line="240" w:beforeAutospacing="1" w:afterAutospacing="1"/>
    </w:pPr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Xl124" w:customStyle="1">
    <w:name w:val="xl124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25" w:customStyle="1">
    <w:name w:val="xl125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26" w:customStyle="1">
    <w:name w:val="xl126"/>
    <w:basedOn w:val="Normal"/>
    <w:qFormat/>
    <w:rsid w:val="00c214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27" w:customStyle="1">
    <w:name w:val="xl127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128" w:customStyle="1">
    <w:name w:val="xl128"/>
    <w:basedOn w:val="Normal"/>
    <w:qFormat/>
    <w:rsid w:val="00c21400"/>
    <w:pPr>
      <w:pBdr>
        <w:left w:val="single" w:sz="4" w:space="0" w:color="000000"/>
        <w:bottom w:val="single" w:sz="4" w:space="0" w:color="000000"/>
      </w:pBdr>
      <w:shd w:val="clear" w:color="000000" w:fill="CC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129" w:customStyle="1">
    <w:name w:val="xl129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C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Xl130" w:customStyle="1">
    <w:name w:val="xl130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31" w:customStyle="1">
    <w:name w:val="xl131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32" w:customStyle="1">
    <w:name w:val="xl132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33" w:customStyle="1">
    <w:name w:val="xl133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B8CCE4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34" w:customStyle="1">
    <w:name w:val="xl134"/>
    <w:basedOn w:val="Normal"/>
    <w:qFormat/>
    <w:rsid w:val="00c21400"/>
    <w:pPr>
      <w:pBdr>
        <w:bottom w:val="single" w:sz="4" w:space="0" w:color="000000"/>
        <w:right w:val="single" w:sz="4" w:space="0" w:color="000000"/>
      </w:pBdr>
      <w:shd w:val="clear" w:color="000000" w:fill="C4D79B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135" w:customStyle="1">
    <w:name w:val="xl135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Xl136" w:customStyle="1">
    <w:name w:val="xl136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37" w:customStyle="1">
    <w:name w:val="xl137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38" w:customStyle="1">
    <w:name w:val="xl138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39" w:customStyle="1">
    <w:name w:val="xl139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B8CCE4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40" w:customStyle="1">
    <w:name w:val="xl140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Xl141" w:customStyle="1">
    <w:name w:val="xl141"/>
    <w:basedOn w:val="Normal"/>
    <w:qFormat/>
    <w:rsid w:val="00c2140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spacing w:lineRule="auto" w:line="240" w:beforeAutospacing="1" w:afterAutospacing="1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142" w:customStyle="1">
    <w:name w:val="xl142"/>
    <w:basedOn w:val="Normal"/>
    <w:qFormat/>
    <w:rsid w:val="00c2140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000000" w:fill="99CC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43" w:customStyle="1">
    <w:name w:val="xl143"/>
    <w:basedOn w:val="Normal"/>
    <w:qFormat/>
    <w:rsid w:val="00c21400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99CC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44" w:customStyle="1">
    <w:name w:val="xl144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45" w:customStyle="1">
    <w:name w:val="xl145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46" w:customStyle="1">
    <w:name w:val="xl146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47" w:customStyle="1">
    <w:name w:val="xl147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48" w:customStyle="1">
    <w:name w:val="xl148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49" w:customStyle="1">
    <w:name w:val="xl149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50" w:customStyle="1">
    <w:name w:val="xl150"/>
    <w:basedOn w:val="Normal"/>
    <w:qFormat/>
    <w:rsid w:val="00c214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51" w:customStyle="1">
    <w:name w:val="xl151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52" w:customStyle="1">
    <w:name w:val="xl152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53" w:customStyle="1">
    <w:name w:val="xl153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6"/>
      <w:szCs w:val="16"/>
      <w:lang w:eastAsia="ru-RU"/>
    </w:rPr>
  </w:style>
  <w:style w:type="paragraph" w:styleId="Xl154" w:customStyle="1">
    <w:name w:val="xl154"/>
    <w:basedOn w:val="Normal"/>
    <w:qFormat/>
    <w:rsid w:val="00c21400"/>
    <w:pPr>
      <w:pBdr>
        <w:top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6"/>
      <w:szCs w:val="16"/>
      <w:lang w:eastAsia="ru-RU"/>
    </w:rPr>
  </w:style>
  <w:style w:type="paragraph" w:styleId="Xl155" w:customStyle="1">
    <w:name w:val="xl155"/>
    <w:basedOn w:val="Normal"/>
    <w:qFormat/>
    <w:rsid w:val="00c21400"/>
    <w:pPr>
      <w:pBdr>
        <w:top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6"/>
      <w:szCs w:val="16"/>
      <w:lang w:eastAsia="ru-RU"/>
    </w:rPr>
  </w:style>
  <w:style w:type="paragraph" w:styleId="Xl156" w:customStyle="1">
    <w:name w:val="xl156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6"/>
      <w:szCs w:val="16"/>
      <w:lang w:eastAsia="ru-RU"/>
    </w:rPr>
  </w:style>
  <w:style w:type="paragraph" w:styleId="Xl157" w:customStyle="1">
    <w:name w:val="xl157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58" w:customStyle="1">
    <w:name w:val="xl158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59" w:customStyle="1">
    <w:name w:val="xl159"/>
    <w:basedOn w:val="Normal"/>
    <w:qFormat/>
    <w:rsid w:val="00c214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60" w:customStyle="1">
    <w:name w:val="xl160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61" w:customStyle="1">
    <w:name w:val="xl161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62" w:customStyle="1">
    <w:name w:val="xl162"/>
    <w:basedOn w:val="Normal"/>
    <w:qFormat/>
    <w:rsid w:val="00c214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 CYR" w:hAnsi="Arial CYR" w:eastAsia="Times New Roman" w:cs="Arial CYR"/>
      <w:sz w:val="18"/>
      <w:szCs w:val="18"/>
      <w:lang w:eastAsia="ru-RU"/>
    </w:rPr>
  </w:style>
  <w:style w:type="paragraph" w:styleId="Xl163" w:customStyle="1">
    <w:name w:val="xl163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 CYR" w:hAnsi="Arial CYR" w:eastAsia="Times New Roman" w:cs="Arial CYR"/>
      <w:sz w:val="18"/>
      <w:szCs w:val="18"/>
      <w:lang w:eastAsia="ru-RU"/>
    </w:rPr>
  </w:style>
  <w:style w:type="paragraph" w:styleId="Xl164" w:customStyle="1">
    <w:name w:val="xl164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 CYR" w:hAnsi="Arial CYR" w:eastAsia="Times New Roman" w:cs="Arial CYR"/>
      <w:sz w:val="18"/>
      <w:szCs w:val="18"/>
      <w:lang w:eastAsia="ru-RU"/>
    </w:rPr>
  </w:style>
  <w:style w:type="paragraph" w:styleId="Xl165" w:customStyle="1">
    <w:name w:val="xl165"/>
    <w:basedOn w:val="Normal"/>
    <w:qFormat/>
    <w:rsid w:val="00c214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66" w:customStyle="1">
    <w:name w:val="xl166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Style33">
    <w:name w:val="Footer"/>
    <w:basedOn w:val="Normal"/>
    <w:link w:val="ae"/>
    <w:uiPriority w:val="99"/>
    <w:unhideWhenUsed/>
    <w:rsid w:val="00c2140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34" w:customStyle="1">
    <w:name w:val="Перечень"/>
    <w:basedOn w:val="Normal"/>
    <w:next w:val="Normal"/>
    <w:link w:val="af0"/>
    <w:qFormat/>
    <w:rsid w:val="009a5006"/>
    <w:pPr>
      <w:numPr>
        <w:ilvl w:val="0"/>
        <w:numId w:val="1"/>
      </w:numPr>
      <w:suppressAutoHyphens w:val="true"/>
      <w:spacing w:lineRule="auto" w:line="360" w:before="0" w:after="0"/>
      <w:ind w:left="0" w:firstLine="284"/>
      <w:jc w:val="both"/>
    </w:pPr>
    <w:rPr>
      <w:rFonts w:ascii="Times New Roman" w:hAnsi="Times New Roman" w:eastAsia="Calibri" w:cs="Times New Roman"/>
      <w:sz w:val="28"/>
      <w:u w:val="none" w:color="000000"/>
      <w:lang w:eastAsia="ru-RU"/>
    </w:rPr>
  </w:style>
  <w:style w:type="paragraph" w:styleId="Style35">
    <w:name w:val="Footnote Text"/>
    <w:basedOn w:val="Normal"/>
    <w:link w:val="af3"/>
    <w:rsid w:val="009a5006"/>
    <w:pPr>
      <w:spacing w:lineRule="auto" w:line="360" w:before="0" w:after="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Style36" w:customStyle="1">
    <w:name w:val="А_основной"/>
    <w:basedOn w:val="Normal"/>
    <w:link w:val="af5"/>
    <w:uiPriority w:val="99"/>
    <w:qFormat/>
    <w:rsid w:val="009a5006"/>
    <w:pPr>
      <w:spacing w:lineRule="auto" w:line="360" w:before="0" w:after="0"/>
      <w:ind w:firstLine="454"/>
      <w:jc w:val="both"/>
    </w:pPr>
    <w:rPr>
      <w:rFonts w:ascii="Times New Roman" w:hAnsi="Times New Roman" w:eastAsia="Calibri" w:cs="Times New Roman"/>
      <w:sz w:val="28"/>
      <w:szCs w:val="28"/>
    </w:rPr>
  </w:style>
  <w:style w:type="paragraph" w:styleId="Style37">
    <w:name w:val="Содержимое таблицы"/>
    <w:basedOn w:val="Normal"/>
    <w:qFormat/>
    <w:pPr>
      <w:widowControl w:val="false"/>
      <w:suppressLineNumbers/>
    </w:pPr>
    <w:rPr/>
  </w:style>
  <w:style w:type="paragraph" w:styleId="Style38">
    <w:name w:val="Заголовок таблицы"/>
    <w:basedOn w:val="Style3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2"/>
    <w:uiPriority w:val="59"/>
    <w:rsid w:val="00071ed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choolnum51@yandex.ru" TargetMode="Externa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LibreOffice/7.1.2.2$Windows_X86_64 LibreOffice_project/8a45595d069ef5570103caea1b71cc9d82b2aae4</Application>
  <AppVersion>15.0000</AppVersion>
  <Pages>8</Pages>
  <Words>2238</Words>
  <Characters>16822</Characters>
  <CharactersWithSpaces>18846</CharactersWithSpaces>
  <Paragraphs>286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2021-09-22T11:22:00Z</dcterms:created>
  <dc:creator>user</dc:creator>
  <dc:description/>
  <dc:language>ru-RU</dc:language>
  <cp:lastModifiedBy/>
  <cp:lastPrinted>2020-09-23T02:18:00Z</cp:lastPrinted>
  <dcterms:modified xsi:type="dcterms:W3CDTF">2021-09-30T15:15:14Z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