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4A" w:rsidRPr="00F8302E" w:rsidRDefault="00752A4A" w:rsidP="00F8302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8302E">
        <w:rPr>
          <w:b/>
          <w:sz w:val="24"/>
          <w:szCs w:val="24"/>
        </w:rPr>
        <w:t>ПОЯСНИТЕЛЬНАЯ ЗАПИСКА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302E">
        <w:rPr>
          <w:rFonts w:ascii="Times New Roman" w:hAnsi="Times New Roman" w:cs="Times New Roman"/>
          <w:sz w:val="24"/>
          <w:szCs w:val="24"/>
        </w:rPr>
        <w:t>Программа  составлена</w:t>
      </w:r>
      <w:proofErr w:type="gramEnd"/>
      <w:r w:rsidRPr="00F8302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                               на основе программы УМК «Школа России».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F8302E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F8302E">
        <w:rPr>
          <w:rFonts w:ascii="Times New Roman" w:hAnsi="Times New Roman" w:cs="Times New Roman"/>
          <w:sz w:val="24"/>
          <w:szCs w:val="24"/>
        </w:rPr>
        <w:t>начального обучения математике являются:</w:t>
      </w:r>
    </w:p>
    <w:p w:rsidR="00752A4A" w:rsidRPr="00F8302E" w:rsidRDefault="00752A4A" w:rsidP="00F8302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i/>
          <w:iCs/>
          <w:sz w:val="24"/>
          <w:szCs w:val="24"/>
        </w:rPr>
        <w:t xml:space="preserve">Математическое развитие </w:t>
      </w:r>
      <w:r w:rsidRPr="00F8302E">
        <w:rPr>
          <w:rFonts w:ascii="Times New Roman" w:hAnsi="Times New Roman" w:cs="Times New Roman"/>
          <w:sz w:val="24"/>
          <w:szCs w:val="24"/>
        </w:rPr>
        <w:t xml:space="preserve">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</w:t>
      </w:r>
      <w:proofErr w:type="gramStart"/>
      <w:r w:rsidRPr="00F8302E">
        <w:rPr>
          <w:rFonts w:ascii="Times New Roman" w:hAnsi="Times New Roman" w:cs="Times New Roman"/>
          <w:sz w:val="24"/>
          <w:szCs w:val="24"/>
        </w:rPr>
        <w:t>различать  обоснованные</w:t>
      </w:r>
      <w:proofErr w:type="gramEnd"/>
      <w:r w:rsidRPr="00F8302E">
        <w:rPr>
          <w:rFonts w:ascii="Times New Roman" w:hAnsi="Times New Roman" w:cs="Times New Roman"/>
          <w:sz w:val="24"/>
          <w:szCs w:val="24"/>
        </w:rPr>
        <w:t xml:space="preserve"> и необоснованные суждения.</w:t>
      </w:r>
    </w:p>
    <w:p w:rsidR="00752A4A" w:rsidRPr="00F8302E" w:rsidRDefault="00752A4A" w:rsidP="00F8302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i/>
          <w:iCs/>
          <w:sz w:val="24"/>
          <w:szCs w:val="24"/>
        </w:rPr>
        <w:t xml:space="preserve">Освоение </w:t>
      </w:r>
      <w:r w:rsidRPr="00F8302E">
        <w:rPr>
          <w:rFonts w:ascii="Times New Roman" w:hAnsi="Times New Roman" w:cs="Times New Roman"/>
          <w:sz w:val="24"/>
          <w:szCs w:val="24"/>
        </w:rPr>
        <w:t>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752A4A" w:rsidRPr="00F8302E" w:rsidRDefault="00752A4A" w:rsidP="00F8302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302E">
        <w:rPr>
          <w:rFonts w:ascii="Times New Roman" w:hAnsi="Times New Roman" w:cs="Times New Roman"/>
          <w:i/>
          <w:iCs/>
          <w:sz w:val="24"/>
          <w:szCs w:val="24"/>
        </w:rPr>
        <w:t xml:space="preserve">Воспитание </w:t>
      </w:r>
      <w:r w:rsidRPr="00F8302E">
        <w:rPr>
          <w:rFonts w:ascii="Times New Roman" w:hAnsi="Times New Roman" w:cs="Times New Roman"/>
          <w:sz w:val="24"/>
          <w:szCs w:val="24"/>
        </w:rPr>
        <w:t>критичности мышления, интереса к умственному труду, стремления использовать математические знания в повседневной жизни.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8302E">
        <w:rPr>
          <w:rFonts w:ascii="Times New Roman" w:hAnsi="Times New Roman" w:cs="Times New Roman"/>
          <w:b/>
          <w:iCs/>
          <w:sz w:val="24"/>
          <w:szCs w:val="24"/>
          <w:lang w:val="en-US"/>
        </w:rPr>
        <w:t>II</w:t>
      </w:r>
      <w:r w:rsidRPr="00F8302E">
        <w:rPr>
          <w:rFonts w:ascii="Times New Roman" w:hAnsi="Times New Roman" w:cs="Times New Roman"/>
          <w:b/>
          <w:iCs/>
          <w:sz w:val="24"/>
          <w:szCs w:val="24"/>
        </w:rPr>
        <w:t xml:space="preserve"> ОБЩАЯ ХАРАКТЕРИСТИКА КУРСА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F8302E">
        <w:rPr>
          <w:rFonts w:ascii="Times New Roman" w:hAnsi="Times New Roman" w:cs="Times New Roman"/>
          <w:b/>
          <w:sz w:val="24"/>
          <w:szCs w:val="24"/>
        </w:rPr>
        <w:t>задач</w:t>
      </w:r>
      <w:r w:rsidRPr="00F8302E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 развитие пространственного воображения;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 развитие математической речи;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 формирование умения вести поиск информации и работать с ней;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752A4A" w:rsidRPr="00F8302E" w:rsidRDefault="00752A4A" w:rsidP="00F830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 развитие познавательных способностей;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lastRenderedPageBreak/>
        <w:t>— воспитание стремления к расширению математических знаний;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 формирование критичности мышления;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752A4A" w:rsidRPr="00F8302E" w:rsidRDefault="00752A4A" w:rsidP="00F830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Начальный курс математики является </w:t>
      </w:r>
      <w:proofErr w:type="gramStart"/>
      <w:r w:rsidRPr="00F8302E">
        <w:rPr>
          <w:rFonts w:ascii="Times New Roman" w:hAnsi="Times New Roman" w:cs="Times New Roman"/>
          <w:sz w:val="24"/>
          <w:szCs w:val="24"/>
        </w:rPr>
        <w:t>курсом</w:t>
      </w:r>
      <w:proofErr w:type="gramEnd"/>
      <w:r w:rsidRPr="00F8302E">
        <w:rPr>
          <w:rFonts w:ascii="Times New Roman" w:hAnsi="Times New Roman" w:cs="Times New Roman"/>
          <w:sz w:val="24"/>
          <w:szCs w:val="24"/>
        </w:rPr>
        <w:t xml:space="preserve"> интегрированным: в нём объединён арифметический, геометрический и алгебраический материал. </w:t>
      </w:r>
    </w:p>
    <w:p w:rsidR="00752A4A" w:rsidRPr="00F8302E" w:rsidRDefault="00752A4A" w:rsidP="00F830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F83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302E">
        <w:rPr>
          <w:rFonts w:ascii="Times New Roman" w:hAnsi="Times New Roman" w:cs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освоят различные приёмы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 Важной особенностью программы является включение в неё элементов алгебраической пропедевтики (выражения с буквой, уравнения и их решение).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 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 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</w:t>
      </w:r>
      <w:r w:rsidRPr="00F8302E">
        <w:rPr>
          <w:rFonts w:ascii="Times New Roman" w:hAnsi="Times New Roman" w:cs="Times New Roman"/>
          <w:sz w:val="24"/>
          <w:szCs w:val="24"/>
        </w:rPr>
        <w:lastRenderedPageBreak/>
        <w:t>полный ответ на вопрос задачи и проверять правильность её решения; самостоятельно составлять задачи.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</w:t>
      </w:r>
      <w:r w:rsidRPr="00F8302E">
        <w:rPr>
          <w:rFonts w:ascii="Times New Roman" w:hAnsi="Times New Roman" w:cs="Times New Roman"/>
          <w:sz w:val="24"/>
          <w:szCs w:val="24"/>
        </w:rPr>
        <w:lastRenderedPageBreak/>
        <w:t>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 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752A4A" w:rsidRPr="00F8302E" w:rsidRDefault="00752A4A" w:rsidP="00F8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            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752A4A" w:rsidRPr="00F8302E" w:rsidRDefault="00752A4A" w:rsidP="00F83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752A4A" w:rsidRPr="00F8302E" w:rsidRDefault="00752A4A" w:rsidP="00F8302E">
      <w:pPr>
        <w:shd w:val="clear" w:color="auto" w:fill="FFFFFF"/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752A4A" w:rsidRPr="00F8302E" w:rsidRDefault="00752A4A" w:rsidP="00F8302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8302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F8302E">
        <w:rPr>
          <w:rFonts w:ascii="Times New Roman" w:hAnsi="Times New Roman" w:cs="Times New Roman"/>
          <w:b/>
          <w:sz w:val="24"/>
          <w:szCs w:val="24"/>
        </w:rPr>
        <w:t xml:space="preserve">  МЕСТО</w:t>
      </w:r>
      <w:proofErr w:type="gramEnd"/>
      <w:r w:rsidRPr="00F8302E">
        <w:rPr>
          <w:rFonts w:ascii="Times New Roman" w:hAnsi="Times New Roman" w:cs="Times New Roman"/>
          <w:b/>
          <w:sz w:val="24"/>
          <w:szCs w:val="24"/>
        </w:rPr>
        <w:t xml:space="preserve">   КУРСА В УЧЕБНОМ ПЛАНЕ.</w:t>
      </w:r>
    </w:p>
    <w:p w:rsidR="00752A4A" w:rsidRPr="00F8302E" w:rsidRDefault="00752A4A" w:rsidP="00F830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учебные недели в каждом классе).</w:t>
      </w:r>
    </w:p>
    <w:p w:rsidR="00752A4A" w:rsidRPr="00F8302E" w:rsidRDefault="00752A4A" w:rsidP="00F8302E">
      <w:pPr>
        <w:tabs>
          <w:tab w:val="left" w:pos="126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2A4A" w:rsidRPr="00F8302E" w:rsidRDefault="00752A4A" w:rsidP="00F8302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.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52A4A" w:rsidRPr="00F8302E">
          <w:pgSz w:w="11906" w:h="16838"/>
          <w:pgMar w:top="709" w:right="850" w:bottom="1134" w:left="1701" w:header="708" w:footer="708" w:gutter="0"/>
          <w:cols w:space="720"/>
        </w:sectPr>
      </w:pPr>
    </w:p>
    <w:p w:rsidR="00752A4A" w:rsidRPr="00F8302E" w:rsidRDefault="00752A4A" w:rsidP="00EF4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IV </w:t>
      </w:r>
      <w:r w:rsidRPr="00F8302E">
        <w:rPr>
          <w:rFonts w:ascii="Times New Roman" w:hAnsi="Times New Roman" w:cs="Times New Roman"/>
          <w:sz w:val="24"/>
          <w:szCs w:val="24"/>
        </w:rPr>
        <w:t>РЕЗУЛЬТАТЫ ИЗУЧЕНИЯ КУРСА.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929"/>
        <w:gridCol w:w="5844"/>
      </w:tblGrid>
      <w:tr w:rsidR="00752A4A" w:rsidRPr="00F8302E" w:rsidTr="00E32B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4A" w:rsidRPr="00F8302E" w:rsidRDefault="00752A4A" w:rsidP="00EF4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          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4A" w:rsidRPr="00F8302E" w:rsidRDefault="00752A4A" w:rsidP="00EF4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4A" w:rsidRPr="00F8302E" w:rsidRDefault="00752A4A" w:rsidP="00EF4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752A4A" w:rsidRPr="00F8302E" w:rsidTr="00E32B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Чувство гордости за свою Родину, российский народ и историю России;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 Целостное восприятие окружающего мира.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Рефлексивную самооценку, умение анализировать свои действия и управлять ими.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 Навыки сотрудничества со взрослыми и сверстниками.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 Установку на здоровый образ жизни, наличие мотивации к творческому труду, к работе на результат.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A4A" w:rsidRPr="00F8302E" w:rsidRDefault="00752A4A" w:rsidP="00EF45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Способность принимать и сохранять цели и задачи учебной деятельности, находить средства и способы её осуществления.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 Овладение способами выполнения заданий творческого и поискового характера.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сопровождением.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Овладение логическими действиями сравнения, анализа, синтеза, обобщения, классификации по родовидовым признакам, установления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br/>
              <w:t>аналогий и причинно-следственных связей, построения рассуждений, отнесения к известным понятиям.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— Овладение базовыми предметными и </w:t>
            </w:r>
            <w:proofErr w:type="spell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понятиями, отражающими существенные свя</w:t>
            </w:r>
            <w:bookmarkStart w:id="0" w:name="_GoBack"/>
            <w:bookmarkEnd w:id="0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зи и отношения между объектами и процессами.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 — 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752A4A" w:rsidRPr="00F8302E" w:rsidRDefault="00752A4A" w:rsidP="00EF4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  <w:p w:rsidR="00752A4A" w:rsidRPr="00F8302E" w:rsidRDefault="00752A4A" w:rsidP="00EF45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      </w:r>
          </w:p>
        </w:tc>
      </w:tr>
    </w:tbl>
    <w:p w:rsidR="00752A4A" w:rsidRPr="00F8302E" w:rsidRDefault="00752A4A" w:rsidP="00EF4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2A4A" w:rsidRPr="00F8302E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752A4A" w:rsidRPr="00F8302E" w:rsidRDefault="00752A4A" w:rsidP="00F8302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8302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F8302E">
        <w:rPr>
          <w:rFonts w:ascii="Times New Roman" w:hAnsi="Times New Roman" w:cs="Times New Roman"/>
          <w:b/>
          <w:sz w:val="24"/>
          <w:szCs w:val="24"/>
        </w:rPr>
        <w:t xml:space="preserve"> СОДЕРЖАНИЕ КУРСА.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52A4A" w:rsidRPr="00F8302E" w:rsidTr="00E32B50">
        <w:tc>
          <w:tcPr>
            <w:tcW w:w="9571" w:type="dxa"/>
          </w:tcPr>
          <w:p w:rsidR="00752A4A" w:rsidRPr="00F8302E" w:rsidRDefault="00752A4A" w:rsidP="00EF45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обучения </w:t>
            </w:r>
            <w:proofErr w:type="gram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в  программе</w:t>
            </w:r>
            <w:proofErr w:type="gram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представлено крупными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данными». Такое </w:t>
            </w:r>
            <w:proofErr w:type="gram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построение  программы</w:t>
            </w:r>
            <w:proofErr w:type="gram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создавать различные модели курса математики, по-разному структурировать содержание учебников, распределять разными способами учебный материал и время его изучения.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EF4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4 КЛАСС (136 ч)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Повторение (13 ч)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Четыре арифметических действия. Порядок их выполне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выражениях, содержащих 2 - 4 действия. Письменные приемы вычислений.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не больше 1000. Нумерация (11 ч)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Новая счетная единица - тысяча. Разряды и классы: класс единиц, класс тысяч, класс </w:t>
            </w:r>
            <w:proofErr w:type="spell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мил¬лионов</w:t>
            </w:r>
            <w:proofErr w:type="spell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Величины (18 ч)</w:t>
            </w:r>
          </w:p>
        </w:tc>
      </w:tr>
      <w:tr w:rsidR="00752A4A" w:rsidRPr="00F8302E" w:rsidTr="00E32B50">
        <w:tc>
          <w:tcPr>
            <w:tcW w:w="9571" w:type="dxa"/>
          </w:tcPr>
          <w:p w:rsidR="00752A4A" w:rsidRPr="00EF45C9" w:rsidRDefault="00752A4A" w:rsidP="00EF45C9">
            <w:pPr>
              <w:shd w:val="clear" w:color="auto" w:fill="FFFFFF"/>
              <w:spacing w:after="0" w:line="240" w:lineRule="auto"/>
              <w:ind w:left="50" w:right="22" w:hanging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километр. Соотношения между ними. Единицы массы: грамм, килограмм, центнер, тонна. Соот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Сложение и вычитание (11 ч)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EF45C9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вычитание с числом 0; переместительное и сочетатель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свойства сложения и их использование для рационали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вычислений; взаимосвязь между компонентами и ре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зультатами сложения и вычитания; способы проверки сложения и вычитания. Решение уравнений вида: </w:t>
            </w:r>
            <w:r w:rsidRPr="00F8302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+ </w:t>
            </w:r>
            <w:r w:rsidRPr="00F830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312 = 654 + </w:t>
            </w:r>
            <w:proofErr w:type="gramStart"/>
            <w:r w:rsidRPr="00F830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79,  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proofErr w:type="gram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8302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= 217 + 163,  </w:t>
            </w:r>
            <w:r w:rsidRPr="00F830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EF4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Умножение и деление (71 ч)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(обобщение и систематизация зна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ний): Задачи, решаемые умножением и делением; случаи ум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сложения; рационализация вычислений на основе пе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рестановки множителей, умножения суммы на число и чис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ла на сумму, деления суммы на число, умножения и деле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бы проверки умножения и деления. Решение уравнений вида 6 × </w:t>
            </w:r>
            <w:r w:rsidRPr="00F8302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= 429 + 120, </w:t>
            </w:r>
            <w:r w:rsidRPr="00F830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18 = 270- 50, </w:t>
            </w:r>
            <w:proofErr w:type="gramStart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360 :</w:t>
            </w:r>
            <w:proofErr w:type="gramEnd"/>
            <w:r w:rsidRPr="00F83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0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F830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деление на 10, 100, 1000. Письменное умножение и деление на однозначное и дву</w:t>
            </w:r>
            <w:r w:rsidRPr="00F8302E">
              <w:rPr>
                <w:rFonts w:ascii="Times New Roman" w:hAnsi="Times New Roman" w:cs="Times New Roman"/>
                <w:sz w:val="24"/>
                <w:szCs w:val="24"/>
              </w:rPr>
              <w:softHyphen/>
              <w:t>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</w:r>
          </w:p>
        </w:tc>
      </w:tr>
      <w:tr w:rsidR="00752A4A" w:rsidRPr="00F8302E" w:rsidTr="00E32B50">
        <w:tc>
          <w:tcPr>
            <w:tcW w:w="9571" w:type="dxa"/>
            <w:hideMark/>
          </w:tcPr>
          <w:p w:rsidR="00752A4A" w:rsidRPr="00F8302E" w:rsidRDefault="00752A4A" w:rsidP="00F83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302E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(12 ч)</w:t>
            </w:r>
          </w:p>
        </w:tc>
      </w:tr>
    </w:tbl>
    <w:p w:rsidR="00752A4A" w:rsidRPr="00F8302E" w:rsidRDefault="00752A4A" w:rsidP="00F830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Повторение изученных тем за год.</w:t>
      </w:r>
    </w:p>
    <w:p w:rsidR="00752A4A" w:rsidRPr="00F8302E" w:rsidRDefault="00EF45C9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4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302E">
        <w:rPr>
          <w:rFonts w:ascii="Times New Roman" w:hAnsi="Times New Roman" w:cs="Times New Roman"/>
          <w:sz w:val="24"/>
          <w:szCs w:val="24"/>
        </w:rPr>
        <w:lastRenderedPageBreak/>
        <w:t>Учитель:  Ивакина</w:t>
      </w:r>
      <w:proofErr w:type="gramEnd"/>
      <w:r w:rsidRPr="00F8302E">
        <w:rPr>
          <w:rFonts w:ascii="Times New Roman" w:hAnsi="Times New Roman" w:cs="Times New Roman"/>
          <w:sz w:val="24"/>
          <w:szCs w:val="24"/>
        </w:rPr>
        <w:t xml:space="preserve"> Н.С.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Количество часов за год: 136часов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Количество часов в неделю: 4часа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302E">
        <w:rPr>
          <w:rFonts w:ascii="Times New Roman" w:hAnsi="Times New Roman" w:cs="Times New Roman"/>
          <w:sz w:val="24"/>
          <w:szCs w:val="24"/>
        </w:rPr>
        <w:t>Планирование составлено на основе программы Моро М.И.</w:t>
      </w: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2A4A" w:rsidRPr="00F8302E" w:rsidRDefault="00752A4A" w:rsidP="00F830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15C1" w:rsidRPr="00F8302E" w:rsidRDefault="009415C1" w:rsidP="00F830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15C1" w:rsidRPr="00F8302E" w:rsidSect="00941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6C7F"/>
    <w:multiLevelType w:val="hybridMultilevel"/>
    <w:tmpl w:val="C5CCB3EC"/>
    <w:lvl w:ilvl="0" w:tplc="C87CDD3C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E274A"/>
    <w:multiLevelType w:val="hybridMultilevel"/>
    <w:tmpl w:val="D69A63C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A4A"/>
    <w:rsid w:val="00752A4A"/>
    <w:rsid w:val="009415C1"/>
    <w:rsid w:val="00B121F3"/>
    <w:rsid w:val="00EF45C9"/>
    <w:rsid w:val="00F8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B3150-0820-4EFD-A7EE-CFDEA41D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A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2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cp:lastPrinted>2021-09-12T10:02:00Z</cp:lastPrinted>
  <dcterms:created xsi:type="dcterms:W3CDTF">2017-10-24T14:58:00Z</dcterms:created>
  <dcterms:modified xsi:type="dcterms:W3CDTF">2021-09-12T10:05:00Z</dcterms:modified>
</cp:coreProperties>
</file>